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C9" w:rsidRPr="00113757" w:rsidRDefault="004A40C9" w:rsidP="004A40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«Утвержден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администрации Никольского района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от 20.01.2012 №44</w:t>
      </w:r>
    </w:p>
    <w:p w:rsidR="004A40C9" w:rsidRDefault="004A40C9" w:rsidP="004A40C9">
      <w:pPr>
        <w:spacing w:line="100" w:lineRule="atLeast"/>
        <w:rPr>
          <w:b/>
          <w:sz w:val="28"/>
          <w:szCs w:val="28"/>
        </w:rPr>
      </w:pPr>
      <w:bookmarkStart w:id="0" w:name="P29"/>
      <w:bookmarkEnd w:id="0"/>
    </w:p>
    <w:p w:rsidR="004A40C9" w:rsidRDefault="004A40C9" w:rsidP="004A40C9">
      <w:pPr>
        <w:spacing w:line="100" w:lineRule="atLeast"/>
        <w:jc w:val="center"/>
        <w:rPr>
          <w:b/>
          <w:szCs w:val="24"/>
        </w:rPr>
      </w:pPr>
      <w:r w:rsidRPr="00F15719">
        <w:rPr>
          <w:b/>
          <w:szCs w:val="24"/>
        </w:rPr>
        <w:t>Административный регламент предоставления муниципальной услуги «Выдача разрешения на строительство»</w:t>
      </w:r>
    </w:p>
    <w:p w:rsidR="004A40C9" w:rsidRPr="00F15719" w:rsidRDefault="004A40C9" w:rsidP="004A40C9">
      <w:pPr>
        <w:spacing w:line="100" w:lineRule="atLeast"/>
        <w:jc w:val="center"/>
        <w:rPr>
          <w:szCs w:val="24"/>
        </w:rPr>
      </w:pPr>
      <w:r w:rsidRPr="00F15719">
        <w:rPr>
          <w:szCs w:val="24"/>
        </w:rPr>
        <w:t>(в ред. постановления от 01.12.2017 № 867</w:t>
      </w:r>
      <w:r w:rsidR="00F24E02">
        <w:rPr>
          <w:szCs w:val="24"/>
        </w:rPr>
        <w:t>; от 29.01.2018 № 82</w:t>
      </w:r>
      <w:r w:rsidR="00AD3787">
        <w:rPr>
          <w:szCs w:val="24"/>
        </w:rPr>
        <w:t>; от 20.04.2018 № 297</w:t>
      </w:r>
      <w:r w:rsidR="00043855">
        <w:rPr>
          <w:szCs w:val="24"/>
        </w:rPr>
        <w:t xml:space="preserve">; от </w:t>
      </w:r>
      <w:r w:rsidR="00430D2B">
        <w:rPr>
          <w:szCs w:val="24"/>
        </w:rPr>
        <w:t xml:space="preserve">14.01.2019 № 9; от </w:t>
      </w:r>
      <w:r w:rsidR="00BB362B">
        <w:rPr>
          <w:szCs w:val="24"/>
        </w:rPr>
        <w:t>14.01.2019 № 10</w:t>
      </w:r>
      <w:r w:rsidR="0009730A">
        <w:rPr>
          <w:szCs w:val="24"/>
        </w:rPr>
        <w:t>; от 19.04.2019 № 326</w:t>
      </w:r>
      <w:r w:rsidR="00FC0B06">
        <w:rPr>
          <w:szCs w:val="24"/>
        </w:rPr>
        <w:t>; от 09.08.2019 № 592</w:t>
      </w:r>
      <w:r w:rsidR="005F7040">
        <w:rPr>
          <w:szCs w:val="24"/>
        </w:rPr>
        <w:t>; от 27.09.2019</w:t>
      </w:r>
      <w:r w:rsidR="00B718D8">
        <w:rPr>
          <w:szCs w:val="24"/>
        </w:rPr>
        <w:t xml:space="preserve"> № 660</w:t>
      </w:r>
      <w:bookmarkStart w:id="1" w:name="_GoBack"/>
      <w:bookmarkEnd w:id="1"/>
      <w:r w:rsidRPr="00F15719">
        <w:rPr>
          <w:szCs w:val="24"/>
        </w:rPr>
        <w:t>)</w:t>
      </w:r>
    </w:p>
    <w:p w:rsidR="00043855" w:rsidRDefault="00043855" w:rsidP="00BB362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I. Общие положения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Предмет регулирования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«Выдача разрешения на строительство» (далее - Административный регламент) устанавливает порядок и стандарт предоставления муниципальной услуги «Выдача разрешения на строительство» (далее - муниципальная услуга), определяет сроки и последовательность административных процедур (действий) администрации Никольского района Пензенской области (далее - Администрация) при предоставлении муниципальной услуги.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1.2. Предмет регулирования Административного регламента не распространяется на случаи,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значения.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Круг заявителей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>1.3. Заявителями при предоставлении муниципальной услуги являются физические и юридические лица (застройщики) либо их уполномоченные представители, обеспечивающие на принадлежащих им земельных участках или на земельных участках иных правообладателей (которым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Pr="00F86D0F">
        <w:rPr>
          <w:szCs w:val="24"/>
        </w:rPr>
        <w:t>Росатом</w:t>
      </w:r>
      <w:proofErr w:type="spellEnd"/>
      <w:r w:rsidRPr="00F86D0F">
        <w:rPr>
          <w:szCs w:val="24"/>
        </w:rPr>
        <w:t>», Государственная корпорация по космической деятельности «</w:t>
      </w:r>
      <w:proofErr w:type="spellStart"/>
      <w:r w:rsidRPr="00F86D0F">
        <w:rPr>
          <w:szCs w:val="24"/>
        </w:rPr>
        <w:t>Роскосмос</w:t>
      </w:r>
      <w:proofErr w:type="spellEnd"/>
      <w:r w:rsidRPr="00F86D0F">
        <w:rPr>
          <w:szCs w:val="24"/>
        </w:rPr>
        <w:t>»,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государственных (муниципальных) заказчиков) строительство, реконструкцию объектов капитального строительства (далее – заявители).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Требования к порядку информирования 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о предоставлении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6B5408" w:rsidRDefault="0009730A" w:rsidP="0009730A">
      <w:pPr>
        <w:widowControl w:val="0"/>
        <w:autoSpaceDE w:val="0"/>
        <w:autoSpaceDN w:val="0"/>
        <w:adjustRightInd w:val="0"/>
        <w:ind w:firstLine="567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1.4. </w:t>
      </w:r>
      <w:r w:rsidRPr="006B5408">
        <w:rPr>
          <w:rFonts w:eastAsia="SimSun"/>
          <w:lang w:eastAsia="zh-CN"/>
        </w:rPr>
        <w:t>Информирование о предоставлении Администрацией муниципальной услуги осуществляется:</w:t>
      </w:r>
    </w:p>
    <w:p w:rsidR="0009730A" w:rsidRPr="006B5408" w:rsidRDefault="0009730A" w:rsidP="0009730A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9730A" w:rsidRPr="006B5408" w:rsidRDefault="0009730A" w:rsidP="0009730A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 xml:space="preserve">- 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</w:t>
      </w:r>
      <w:r w:rsidRPr="006B5408">
        <w:rPr>
          <w:rFonts w:eastAsia="SimSun"/>
        </w:rPr>
        <w:lastRenderedPageBreak/>
        <w:t>технологий;</w:t>
      </w:r>
    </w:p>
    <w:p w:rsidR="0009730A" w:rsidRPr="006B5408" w:rsidRDefault="0009730A" w:rsidP="0009730A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посредством использования телефонной, почтовой связи, а также электронной почты;</w:t>
      </w:r>
    </w:p>
    <w:p w:rsidR="0009730A" w:rsidRDefault="0009730A" w:rsidP="0009730A">
      <w:pPr>
        <w:jc w:val="both"/>
        <w:rPr>
          <w:rFonts w:eastAsia="SimSun"/>
        </w:rPr>
      </w:pPr>
      <w:r w:rsidRPr="006B5408">
        <w:rPr>
          <w:rFonts w:eastAsia="SimSun"/>
        </w:rPr>
        <w:t>- посредством размещения информации на официальном сайте Администрации в информационно-телекоммуникационной сети «Интернет»</w:t>
      </w:r>
      <w:r w:rsidRPr="00875A4C">
        <w:t xml:space="preserve"> </w:t>
      </w:r>
      <w:r w:rsidR="00C74AAD" w:rsidRPr="00595B77">
        <w:rPr>
          <w:szCs w:val="24"/>
          <w:u w:val="single"/>
        </w:rPr>
        <w:t>«http://nikolsk.pnzreg.ru/»</w:t>
      </w:r>
      <w:r w:rsidR="00C74AAD" w:rsidRPr="00A32B14">
        <w:rPr>
          <w:szCs w:val="24"/>
        </w:rPr>
        <w:t xml:space="preserve"> </w:t>
      </w:r>
      <w:r w:rsidRPr="006B5408">
        <w:rPr>
          <w:rFonts w:eastAsia="SimSun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6B5408">
        <w:rPr>
          <w:rFonts w:eastAsia="SimSun"/>
          <w:lang w:val="en-US"/>
        </w:rPr>
        <w:t>gos</w:t>
      </w:r>
      <w:proofErr w:type="spellEnd"/>
      <w:r w:rsidRPr="006B5408">
        <w:rPr>
          <w:rFonts w:eastAsia="SimSun"/>
        </w:rPr>
        <w:t>uslugi.pnzreg.ru) (далее – Региональный портал).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1.5.</w:t>
      </w:r>
      <w:r w:rsidRPr="006B5408">
        <w:rPr>
          <w:rFonts w:eastAsia="SimSun"/>
          <w:lang w:eastAsia="zh-CN"/>
        </w:rPr>
        <w:t xml:space="preserve">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«Интернет», на Едином портале, на Региональном портале. 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1.6. </w:t>
      </w:r>
      <w:r w:rsidRPr="006B5408">
        <w:rPr>
          <w:rFonts w:eastAsia="SimSun"/>
          <w:lang w:eastAsia="zh-CN"/>
        </w:rPr>
        <w:t>На Едином портале и Региональном портале, официальном сайте размещается следующая информация: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2) круг заявителей;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3) размер платы, взимаемой с заявителя при предоставлении муниципальной услуги;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4) срок предоставления муниципальной услуги;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5)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6) исчерпывающий перечень оснований для приостановления или отказа в предоставлении муниципальной  услуги;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8) формы заявлений (уведомлений, сообщений), используемые при предоставлении муниципальной услуги.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09730A" w:rsidRPr="006B5408" w:rsidRDefault="0009730A" w:rsidP="0009730A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9730A" w:rsidRPr="0090161C" w:rsidRDefault="0009730A" w:rsidP="0009730A">
      <w:pPr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 w:rsidRPr="0090161C">
        <w:rPr>
          <w:rFonts w:eastAsia="SimSun"/>
          <w:lang w:eastAsia="zh-CN"/>
        </w:rPr>
        <w:t>1.7. Информирование о порядке предоставления муниципальной услуги осуществляется</w:t>
      </w:r>
      <w:r w:rsidRPr="0090161C">
        <w:t xml:space="preserve"> </w:t>
      </w:r>
      <w:r w:rsidRPr="0090161C">
        <w:rPr>
          <w:rFonts w:eastAsia="SimSun"/>
          <w:lang w:eastAsia="zh-CN"/>
        </w:rPr>
        <w:t>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МФЦ.</w:t>
      </w:r>
    </w:p>
    <w:p w:rsidR="0009730A" w:rsidRDefault="0009730A" w:rsidP="0009730A">
      <w:pPr>
        <w:ind w:firstLine="567"/>
        <w:jc w:val="both"/>
        <w:rPr>
          <w:rFonts w:eastAsia="SimSun"/>
          <w:lang w:eastAsia="zh-CN"/>
        </w:rPr>
      </w:pPr>
      <w:r w:rsidRPr="0090161C">
        <w:rPr>
          <w:rFonts w:eastAsia="SimSun"/>
          <w:lang w:eastAsia="zh-CN"/>
        </w:rPr>
        <w:t>1.8.Заявители вправе получить муниципальную услугу через Многофункциональный центр предоставления государственных и муниципальных услуг Никольского района Пензенской области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Единый портал и (или) Региональный портал.</w:t>
      </w:r>
    </w:p>
    <w:p w:rsidR="0009730A" w:rsidRPr="00F27307" w:rsidRDefault="0009730A" w:rsidP="0009730A">
      <w:pPr>
        <w:ind w:firstLine="567"/>
        <w:jc w:val="both"/>
        <w:rPr>
          <w:rFonts w:eastAsia="SimSun"/>
          <w:lang w:eastAsia="zh-CN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lastRenderedPageBreak/>
        <w:t>Наименование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2.1. Наименование муниципальной услуги - Выдача разрешения на строительство.</w:t>
      </w:r>
    </w:p>
    <w:p w:rsidR="0009730A" w:rsidRPr="00F86D0F" w:rsidRDefault="0009730A" w:rsidP="0009730A">
      <w:pPr>
        <w:ind w:firstLine="540"/>
        <w:jc w:val="both"/>
        <w:rPr>
          <w:i/>
          <w:szCs w:val="24"/>
        </w:rPr>
      </w:pPr>
      <w:r w:rsidRPr="00F86D0F">
        <w:rPr>
          <w:szCs w:val="24"/>
        </w:rPr>
        <w:t>Разрешение на строительство выдается при осуществлении строительства, реконструкции объекта капитального строительства.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 xml:space="preserve">Разрешение на строительство выдается за исключением случаев, предусмотренных частью 5 и пунктами 1, 2 части 6 статьи 51 </w:t>
      </w:r>
      <w:proofErr w:type="spellStart"/>
      <w:r w:rsidRPr="00F86D0F">
        <w:rPr>
          <w:szCs w:val="24"/>
        </w:rPr>
        <w:t>ГрК</w:t>
      </w:r>
      <w:proofErr w:type="spellEnd"/>
      <w:r w:rsidRPr="00F86D0F">
        <w:rPr>
          <w:szCs w:val="24"/>
        </w:rPr>
        <w:t xml:space="preserve"> РФ. 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Наименование органа местного самоуправления,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 предоставляющего муниципальную услугу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2.2. </w:t>
      </w:r>
      <w:r w:rsidRPr="00F86D0F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F86D0F">
        <w:rPr>
          <w:rFonts w:ascii="Times New Roman" w:hAnsi="Times New Roman"/>
          <w:sz w:val="24"/>
          <w:szCs w:val="24"/>
        </w:rPr>
        <w:t>Администрация.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Результат предоставления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2.3. Результ</w:t>
      </w:r>
      <w:r w:rsidRPr="00F86D0F">
        <w:rPr>
          <w:rFonts w:ascii="Times New Roman" w:hAnsi="Times New Roman"/>
          <w:color w:val="000000"/>
          <w:sz w:val="24"/>
          <w:szCs w:val="24"/>
        </w:rPr>
        <w:t>атом предоставления муниципальной услуги является: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 xml:space="preserve">- выдача </w:t>
      </w:r>
      <w:r w:rsidRPr="00F86D0F">
        <w:rPr>
          <w:rFonts w:ascii="Times New Roman" w:hAnsi="Times New Roman"/>
          <w:sz w:val="24"/>
          <w:szCs w:val="24"/>
        </w:rPr>
        <w:t>разрешения на строительство;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отказ в выдаче разрешения на строительство.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Срок предоставления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2.4. Срок предоставления муниципальной услуги не может превышать 5</w:t>
      </w:r>
      <w:r w:rsidRPr="00F86D0F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>рабочих дней со дня регистрации заявления о выдаче разрешения на строительство (далее - заявление).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ind w:firstLine="540"/>
        <w:jc w:val="center"/>
        <w:rPr>
          <w:szCs w:val="24"/>
        </w:rPr>
      </w:pPr>
      <w:r w:rsidRPr="00F86D0F">
        <w:rPr>
          <w:szCs w:val="24"/>
        </w:rPr>
        <w:t>Правовые основания для предоставления муниципальной услуги</w:t>
      </w:r>
    </w:p>
    <w:p w:rsidR="0009730A" w:rsidRPr="00F86D0F" w:rsidRDefault="0009730A" w:rsidP="0009730A">
      <w:pPr>
        <w:ind w:firstLine="540"/>
        <w:jc w:val="center"/>
        <w:rPr>
          <w:szCs w:val="24"/>
        </w:rPr>
      </w:pPr>
    </w:p>
    <w:p w:rsidR="0009730A" w:rsidRDefault="0009730A" w:rsidP="0009730A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>2.5.</w:t>
      </w:r>
      <w:r w:rsidRPr="006B5408">
        <w:rPr>
          <w:rFonts w:eastAsia="SimSun"/>
          <w:b/>
          <w:bCs/>
          <w:lang w:eastAsia="zh-CN"/>
        </w:rPr>
        <w:t xml:space="preserve"> </w:t>
      </w:r>
      <w:r w:rsidRPr="006B5408">
        <w:rPr>
          <w:rFonts w:eastAsia="SimSun"/>
          <w:lang w:eastAsia="zh-CN"/>
        </w:rPr>
        <w:t xml:space="preserve">Перечень нормативных правовых актов (с указанием их реквизитов и источников официального опубликования), </w:t>
      </w:r>
      <w:r w:rsidRPr="006B5408">
        <w:rPr>
          <w:rFonts w:eastAsia="SimSun"/>
          <w:spacing w:val="-6"/>
          <w:lang w:eastAsia="zh-CN"/>
        </w:rPr>
        <w:t xml:space="preserve">регулирующих </w:t>
      </w:r>
      <w:r w:rsidRPr="006B5408">
        <w:rPr>
          <w:rFonts w:eastAsia="SimSun"/>
          <w:lang w:eastAsia="zh-CN"/>
        </w:rPr>
        <w:t xml:space="preserve">предоставление муниципальной услуги, 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 </w:t>
      </w:r>
    </w:p>
    <w:p w:rsidR="0009730A" w:rsidRDefault="0009730A" w:rsidP="0009730A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</w:p>
    <w:p w:rsidR="0009730A" w:rsidRPr="00F86D0F" w:rsidRDefault="0009730A" w:rsidP="0009730A">
      <w:pPr>
        <w:ind w:firstLine="540"/>
        <w:jc w:val="center"/>
        <w:rPr>
          <w:szCs w:val="24"/>
        </w:rPr>
      </w:pPr>
      <w:r w:rsidRPr="00F86D0F">
        <w:rPr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F7040" w:rsidRPr="00F86D0F" w:rsidRDefault="005F7040" w:rsidP="005F7040">
      <w:pPr>
        <w:ind w:firstLine="567"/>
        <w:jc w:val="both"/>
        <w:rPr>
          <w:szCs w:val="24"/>
        </w:rPr>
      </w:pPr>
      <w:r>
        <w:rPr>
          <w:szCs w:val="24"/>
        </w:rPr>
        <w:t>2.6.</w:t>
      </w:r>
      <w:r w:rsidRPr="00F86D0F">
        <w:rPr>
          <w:szCs w:val="24"/>
        </w:rPr>
        <w:t xml:space="preserve">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5F7040" w:rsidRPr="00F86D0F" w:rsidRDefault="005F7040" w:rsidP="005F7040">
      <w:pPr>
        <w:ind w:firstLine="567"/>
        <w:jc w:val="both"/>
        <w:rPr>
          <w:szCs w:val="24"/>
        </w:rPr>
      </w:pPr>
      <w:r w:rsidRPr="00F86D0F">
        <w:rPr>
          <w:szCs w:val="24"/>
        </w:rPr>
        <w:t>2.6.1. заявление, составленно</w:t>
      </w:r>
      <w:r>
        <w:rPr>
          <w:szCs w:val="24"/>
        </w:rPr>
        <w:t xml:space="preserve">е по форме согласно приложению </w:t>
      </w:r>
      <w:r w:rsidRPr="00F86D0F">
        <w:rPr>
          <w:szCs w:val="24"/>
        </w:rPr>
        <w:t xml:space="preserve"> 1 к настоящему Административному регламенту;</w:t>
      </w:r>
    </w:p>
    <w:p w:rsidR="005F7040" w:rsidRPr="00F86D0F" w:rsidRDefault="005F7040" w:rsidP="005F7040">
      <w:pPr>
        <w:ind w:firstLine="567"/>
        <w:jc w:val="both"/>
        <w:rPr>
          <w:szCs w:val="24"/>
        </w:rPr>
      </w:pPr>
      <w:r w:rsidRPr="00F86D0F">
        <w:rPr>
          <w:szCs w:val="24"/>
        </w:rPr>
        <w:t>2.6.2. документ, удостоверяющий личность заявителя;</w:t>
      </w:r>
    </w:p>
    <w:p w:rsidR="005F7040" w:rsidRPr="00F86D0F" w:rsidRDefault="005F7040" w:rsidP="005F7040">
      <w:pPr>
        <w:ind w:firstLine="567"/>
        <w:jc w:val="both"/>
        <w:rPr>
          <w:color w:val="000000"/>
          <w:szCs w:val="24"/>
        </w:rPr>
      </w:pPr>
      <w:r w:rsidRPr="00F86D0F">
        <w:rPr>
          <w:szCs w:val="24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5F7040" w:rsidRPr="00A844EE" w:rsidRDefault="005F7040" w:rsidP="005F7040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 w:rsidRPr="00A844EE">
        <w:rPr>
          <w:color w:val="000000"/>
          <w:szCs w:val="24"/>
        </w:rPr>
        <w:t xml:space="preserve">2.6.4. </w:t>
      </w:r>
      <w:r w:rsidRPr="00A844EE">
        <w:rPr>
          <w:rFonts w:eastAsiaTheme="minorHAnsi"/>
          <w:szCs w:val="24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</w:t>
      </w:r>
      <w:r w:rsidRPr="00A844EE">
        <w:rPr>
          <w:rFonts w:eastAsiaTheme="minorHAnsi"/>
          <w:szCs w:val="24"/>
        </w:rPr>
        <w:lastRenderedPageBreak/>
        <w:t xml:space="preserve">выдан градостроительный план земельного участка в случае, предусмотренном </w:t>
      </w:r>
      <w:hyperlink r:id="rId6" w:history="1">
        <w:r w:rsidRPr="00A844EE">
          <w:rPr>
            <w:rFonts w:eastAsiaTheme="minorHAnsi"/>
            <w:color w:val="0000FF"/>
            <w:szCs w:val="24"/>
          </w:rPr>
          <w:t>частью 1.1 статьи 57.3</w:t>
        </w:r>
      </w:hyperlink>
      <w:r w:rsidRPr="00A844EE">
        <w:rPr>
          <w:rFonts w:eastAsiaTheme="minorHAnsi"/>
          <w:szCs w:val="24"/>
        </w:rPr>
        <w:t xml:space="preserve"> Градостроительного Кодекса РФ;</w:t>
      </w:r>
    </w:p>
    <w:p w:rsidR="005F7040" w:rsidRPr="00A844EE" w:rsidRDefault="005F7040" w:rsidP="005F704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844EE">
        <w:rPr>
          <w:rFonts w:ascii="Times New Roman" w:eastAsiaTheme="minorHAnsi" w:hAnsi="Times New Roman"/>
          <w:sz w:val="24"/>
          <w:szCs w:val="24"/>
        </w:rPr>
        <w:t xml:space="preserve">2.6.4.1. при наличии соглашения о передаче в случаях, установленных бюджетным </w:t>
      </w:r>
      <w:hyperlink r:id="rId7" w:history="1">
        <w:r w:rsidRPr="00A844EE">
          <w:rPr>
            <w:rFonts w:ascii="Times New Roman" w:eastAsiaTheme="minorHAnsi" w:hAnsi="Times New Roman"/>
            <w:color w:val="0000FF"/>
            <w:sz w:val="24"/>
            <w:szCs w:val="24"/>
          </w:rPr>
          <w:t>законодательством</w:t>
        </w:r>
      </w:hyperlink>
      <w:r w:rsidRPr="00A844EE">
        <w:rPr>
          <w:rFonts w:ascii="Times New Roman" w:eastAsiaTheme="minorHAnsi" w:hAnsi="Times New Roman"/>
          <w:sz w:val="24"/>
          <w:szCs w:val="24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A844EE">
        <w:rPr>
          <w:rFonts w:ascii="Times New Roman" w:eastAsiaTheme="minorHAnsi" w:hAnsi="Times New Roman"/>
          <w:sz w:val="24"/>
          <w:szCs w:val="24"/>
        </w:rPr>
        <w:t>Росатом</w:t>
      </w:r>
      <w:proofErr w:type="spellEnd"/>
      <w:r w:rsidRPr="00A844EE">
        <w:rPr>
          <w:rFonts w:ascii="Times New Roman" w:eastAsiaTheme="minorHAnsi" w:hAnsi="Times New Roman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A844EE">
        <w:rPr>
          <w:rFonts w:ascii="Times New Roman" w:eastAsiaTheme="minorHAnsi" w:hAnsi="Times New Roman"/>
          <w:sz w:val="24"/>
          <w:szCs w:val="24"/>
        </w:rPr>
        <w:t>Роскосмос</w:t>
      </w:r>
      <w:proofErr w:type="spellEnd"/>
      <w:r w:rsidRPr="00A844EE">
        <w:rPr>
          <w:rFonts w:ascii="Times New Roman" w:eastAsiaTheme="minorHAnsi" w:hAnsi="Times New Roman"/>
          <w:sz w:val="24"/>
          <w:szCs w:val="24"/>
        </w:rPr>
        <w:t xml:space="preserve"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соглашение, </w:t>
      </w:r>
      <w:r w:rsidRPr="00A844EE">
        <w:rPr>
          <w:rFonts w:ascii="Times New Roman" w:hAnsi="Times New Roman"/>
          <w:sz w:val="24"/>
          <w:szCs w:val="24"/>
        </w:rPr>
        <w:t>если указанные документы (их копии или сведения, содержащиеся в них) отсутствуют в</w:t>
      </w:r>
      <w:r w:rsidRPr="00A844EE">
        <w:rPr>
          <w:rFonts w:ascii="Times New Roman" w:hAnsi="Times New Roman"/>
          <w:color w:val="000000"/>
          <w:sz w:val="24"/>
          <w:szCs w:val="24"/>
        </w:rPr>
        <w:t xml:space="preserve"> Едином государственном реестре недвижимости</w:t>
      </w:r>
      <w:r w:rsidRPr="00A844EE">
        <w:rPr>
          <w:rFonts w:ascii="Times New Roman" w:hAnsi="Times New Roman"/>
          <w:sz w:val="24"/>
          <w:szCs w:val="24"/>
        </w:rPr>
        <w:t>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 w:rsidRPr="00A844EE">
        <w:rPr>
          <w:rFonts w:eastAsiaTheme="minorHAnsi"/>
          <w:szCs w:val="24"/>
        </w:rPr>
        <w:t xml:space="preserve">2.6.5. результаты инженерных изысканий и следующие материалы, содержащиеся в утвержденной в соответствии с </w:t>
      </w:r>
      <w:hyperlink r:id="rId8" w:history="1">
        <w:r w:rsidRPr="00A844EE">
          <w:rPr>
            <w:rFonts w:eastAsiaTheme="minorHAnsi"/>
            <w:color w:val="0000FF"/>
            <w:szCs w:val="24"/>
          </w:rPr>
          <w:t>частью 15 статьи 48</w:t>
        </w:r>
      </w:hyperlink>
      <w:r w:rsidRPr="00A844EE">
        <w:rPr>
          <w:rFonts w:eastAsiaTheme="minorHAnsi"/>
          <w:szCs w:val="24"/>
        </w:rPr>
        <w:t xml:space="preserve"> Градостроительного Кодекса РФ проектной д</w:t>
      </w:r>
      <w:r>
        <w:rPr>
          <w:rFonts w:eastAsiaTheme="minorHAnsi"/>
          <w:szCs w:val="24"/>
        </w:rPr>
        <w:t>окументации: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 w:rsidRPr="00A844EE">
        <w:rPr>
          <w:rFonts w:eastAsiaTheme="minorHAnsi"/>
          <w:szCs w:val="24"/>
        </w:rPr>
        <w:t>1</w:t>
      </w:r>
      <w:r>
        <w:rPr>
          <w:rFonts w:eastAsiaTheme="minorHAnsi"/>
          <w:szCs w:val="24"/>
        </w:rPr>
        <w:t>) пояснительная записка;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3)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4)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5)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9" w:history="1">
        <w:r>
          <w:rPr>
            <w:rFonts w:eastAsiaTheme="minorHAnsi"/>
            <w:color w:val="0000FF"/>
            <w:szCs w:val="24"/>
          </w:rPr>
          <w:t>частью 12.1 статьи 48</w:t>
        </w:r>
      </w:hyperlink>
      <w:r>
        <w:rPr>
          <w:rFonts w:eastAsiaTheme="minorHAnsi"/>
          <w:szCs w:val="24"/>
        </w:rPr>
        <w:t xml:space="preserve"> Градостроительного Кодекса РФ), если такая проектная документация подлежит экспертизе в соответствии со </w:t>
      </w:r>
      <w:hyperlink r:id="rId10" w:history="1">
        <w:r>
          <w:rPr>
            <w:rFonts w:eastAsiaTheme="minorHAnsi"/>
            <w:color w:val="0000FF"/>
            <w:szCs w:val="24"/>
          </w:rPr>
          <w:t>статьей 49</w:t>
        </w:r>
      </w:hyperlink>
      <w:r>
        <w:rPr>
          <w:rFonts w:eastAsiaTheme="minorHAnsi"/>
          <w:szCs w:val="24"/>
        </w:rPr>
        <w:t xml:space="preserve"> Градостроительного Кодекса РФ, положительное заключение государственной экспертизы проектной документации в случаях, предусмотренных </w:t>
      </w:r>
      <w:hyperlink r:id="rId11" w:history="1">
        <w:r>
          <w:rPr>
            <w:rFonts w:eastAsiaTheme="minorHAnsi"/>
            <w:color w:val="0000FF"/>
            <w:szCs w:val="24"/>
          </w:rPr>
          <w:t>частью 3.4 статьи 49</w:t>
        </w:r>
      </w:hyperlink>
      <w:r>
        <w:rPr>
          <w:rFonts w:eastAsiaTheme="minorHAnsi"/>
          <w:szCs w:val="24"/>
        </w:rPr>
        <w:t xml:space="preserve"> Градостроительного Кодекса РФ, положительное заключение государственной экологической экспертизы проектной документации в случаях, предусмотренных </w:t>
      </w:r>
      <w:hyperlink r:id="rId12" w:history="1">
        <w:r>
          <w:rPr>
            <w:rFonts w:eastAsiaTheme="minorHAnsi"/>
            <w:color w:val="0000FF"/>
            <w:szCs w:val="24"/>
          </w:rPr>
          <w:t>частью 6 статьи 49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5.1.) подтверждение соответствия вносимых в проектную документацию изменений требованиям, указанным в </w:t>
      </w:r>
      <w:hyperlink r:id="rId13" w:history="1">
        <w:r>
          <w:rPr>
            <w:rFonts w:eastAsiaTheme="minorHAnsi"/>
            <w:color w:val="0000FF"/>
            <w:szCs w:val="24"/>
          </w:rPr>
          <w:t>части 3.8 статьи 49</w:t>
        </w:r>
      </w:hyperlink>
      <w:r>
        <w:rPr>
          <w:rFonts w:eastAsiaTheme="minorHAnsi"/>
          <w:szCs w:val="24"/>
        </w:rPr>
        <w:t xml:space="preserve"> Градостроительного Кодекса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</w:t>
      </w:r>
      <w:hyperlink r:id="rId14" w:history="1">
        <w:r>
          <w:rPr>
            <w:rFonts w:eastAsiaTheme="minorHAnsi"/>
            <w:color w:val="0000FF"/>
            <w:szCs w:val="24"/>
          </w:rPr>
          <w:t>частью 3.8 статьи 49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lastRenderedPageBreak/>
        <w:t xml:space="preserve">5.2.) подтверждение соответствия вносимых в проектную документацию изменений требованиям, указанным в </w:t>
      </w:r>
      <w:hyperlink r:id="rId15" w:history="1">
        <w:r>
          <w:rPr>
            <w:rFonts w:eastAsiaTheme="minorHAnsi"/>
            <w:color w:val="0000FF"/>
            <w:szCs w:val="24"/>
          </w:rPr>
          <w:t>части 3.9 статьи 49</w:t>
        </w:r>
      </w:hyperlink>
      <w:r>
        <w:rPr>
          <w:rFonts w:eastAsiaTheme="minorHAnsi"/>
          <w:szCs w:val="24"/>
        </w:rPr>
        <w:t xml:space="preserve"> Градостроительного Кодекса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</w:t>
      </w:r>
      <w:hyperlink r:id="rId16" w:history="1">
        <w:r>
          <w:rPr>
            <w:rFonts w:eastAsiaTheme="minorHAnsi"/>
            <w:color w:val="0000FF"/>
            <w:szCs w:val="24"/>
          </w:rPr>
          <w:t>частью 3.9 статьи 49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6) согласие всех правообладателей объекта капитального строительства в случае реконструкции такого объекта, за исключением указанных в под</w:t>
      </w:r>
      <w:hyperlink w:anchor="Par19" w:history="1">
        <w:r>
          <w:rPr>
            <w:rFonts w:eastAsiaTheme="minorHAnsi"/>
            <w:color w:val="0000FF"/>
            <w:szCs w:val="24"/>
          </w:rPr>
          <w:t>пункте 6.2</w:t>
        </w:r>
      </w:hyperlink>
      <w:r>
        <w:rPr>
          <w:rFonts w:eastAsiaTheme="minorHAnsi"/>
          <w:szCs w:val="24"/>
        </w:rPr>
        <w:t xml:space="preserve"> настоящего пункта случаев реконструкции многоквартирного дома;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>
        <w:rPr>
          <w:rFonts w:eastAsiaTheme="minorHAnsi"/>
          <w:szCs w:val="24"/>
        </w:rPr>
        <w:t>Росатом</w:t>
      </w:r>
      <w:proofErr w:type="spellEnd"/>
      <w:r>
        <w:rPr>
          <w:rFonts w:eastAsiaTheme="minorHAnsi"/>
          <w:szCs w:val="24"/>
        </w:rPr>
        <w:t>", Государственной корпорацией по космической деятельности "</w:t>
      </w:r>
      <w:proofErr w:type="spellStart"/>
      <w:r>
        <w:rPr>
          <w:rFonts w:eastAsiaTheme="minorHAnsi"/>
          <w:szCs w:val="24"/>
        </w:rPr>
        <w:t>Роскосмос</w:t>
      </w:r>
      <w:proofErr w:type="spellEnd"/>
      <w:r>
        <w:rPr>
          <w:rFonts w:eastAsiaTheme="minorHAnsi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6.2) решение общего собрания собственников помещений и </w:t>
      </w:r>
      <w:proofErr w:type="spellStart"/>
      <w:r>
        <w:rPr>
          <w:rFonts w:eastAsiaTheme="minorHAnsi"/>
          <w:szCs w:val="24"/>
        </w:rPr>
        <w:t>машино</w:t>
      </w:r>
      <w:proofErr w:type="spellEnd"/>
      <w:r>
        <w:rPr>
          <w:rFonts w:eastAsiaTheme="minorHAnsi"/>
          <w:szCs w:val="24"/>
        </w:rPr>
        <w:t xml:space="preserve">-мест в многоквартирном доме, принятое в соответствии с жилищным </w:t>
      </w:r>
      <w:hyperlink r:id="rId17" w:history="1">
        <w:r>
          <w:rPr>
            <w:rFonts w:eastAsiaTheme="minorHAnsi"/>
            <w:color w:val="0000FF"/>
            <w:szCs w:val="24"/>
          </w:rPr>
          <w:t>законодательством</w:t>
        </w:r>
      </w:hyperlink>
      <w:r>
        <w:rPr>
          <w:rFonts w:eastAsiaTheme="minorHAnsi"/>
          <w:szCs w:val="24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>
        <w:rPr>
          <w:rFonts w:eastAsiaTheme="minorHAnsi"/>
          <w:szCs w:val="24"/>
        </w:rPr>
        <w:t>машино</w:t>
      </w:r>
      <w:proofErr w:type="spellEnd"/>
      <w:r>
        <w:rPr>
          <w:rFonts w:eastAsiaTheme="minorHAnsi"/>
          <w:szCs w:val="24"/>
        </w:rPr>
        <w:t>-мест в многоквартирном доме;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7)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Cs w:val="24"/>
        </w:rPr>
      </w:pPr>
      <w:r w:rsidRPr="005F7040">
        <w:rPr>
          <w:rFonts w:eastAsiaTheme="minorHAnsi"/>
          <w:b/>
          <w:szCs w:val="24"/>
        </w:rPr>
        <w:t>(в редакции постановления от 27.09.2019 № 660)</w:t>
      </w:r>
    </w:p>
    <w:p w:rsidR="005F7040" w:rsidRP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2.7. Заявитель может подать заявление и (или) документы, необходимые для предоставления муниципальной услуги, следующими способами: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1)</w:t>
      </w:r>
      <w:r w:rsidRPr="00F86D0F">
        <w:rPr>
          <w:rFonts w:ascii="Times New Roman" w:hAnsi="Times New Roman"/>
          <w:sz w:val="24"/>
          <w:szCs w:val="24"/>
        </w:rPr>
        <w:tab/>
        <w:t>лично по местонахождению Администрации, указанному в пункте 1.6 Административного регламента;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2)</w:t>
      </w:r>
      <w:r w:rsidRPr="00F86D0F">
        <w:rPr>
          <w:rFonts w:ascii="Times New Roman" w:hAnsi="Times New Roman"/>
          <w:sz w:val="24"/>
          <w:szCs w:val="24"/>
        </w:rPr>
        <w:tab/>
        <w:t>посредством почтовой связи по местонахождению Администрации, указанному в пункте 1.6 Административного регламента;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3)</w:t>
      </w:r>
      <w:r w:rsidRPr="00F86D0F">
        <w:rPr>
          <w:rFonts w:ascii="Times New Roman" w:hAnsi="Times New Roman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Единого портала и (или) Регионального портала;</w:t>
      </w:r>
    </w:p>
    <w:p w:rsidR="0009730A" w:rsidRPr="00FC0B06" w:rsidRDefault="0009730A" w:rsidP="000973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4)</w:t>
      </w:r>
      <w:r w:rsidRPr="00F86D0F">
        <w:rPr>
          <w:rFonts w:ascii="Times New Roman" w:hAnsi="Times New Roman"/>
          <w:sz w:val="24"/>
          <w:szCs w:val="24"/>
        </w:rPr>
        <w:tab/>
        <w:t xml:space="preserve">на бумажном носителе через многофункциональный центр предоставления государственных и муниципальных услуг (далее – МФЦ) в соответствии с соглашением о взаимодействии, заключенным между МФЦ и Администрацией, предоставляющей </w:t>
      </w:r>
      <w:r w:rsidRPr="00FC0B06">
        <w:rPr>
          <w:rFonts w:ascii="Times New Roman" w:hAnsi="Times New Roman" w:cs="Times New Roman"/>
          <w:sz w:val="24"/>
          <w:szCs w:val="24"/>
        </w:rPr>
        <w:t>муниципальную услугу, с момента вступления в силу соглашения о взаимодействии.</w:t>
      </w:r>
    </w:p>
    <w:p w:rsidR="00FC0B06" w:rsidRDefault="005F7040" w:rsidP="000973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7040">
        <w:rPr>
          <w:rFonts w:ascii="Times New Roman" w:hAnsi="Times New Roman" w:cs="Times New Roman"/>
          <w:sz w:val="24"/>
          <w:szCs w:val="24"/>
        </w:rPr>
        <w:t xml:space="preserve">2.7.1. Для застройщиков, наименования которых содержат слова «специализированный застройщик», также с использованием единой информационной системы жилищного строительства, предусмотренной Федеральным </w:t>
      </w:r>
      <w:hyperlink r:id="rId18" w:history="1">
        <w:r w:rsidRPr="005F704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F7040">
        <w:rPr>
          <w:rFonts w:ascii="Times New Roman" w:hAnsi="Times New Roman" w:cs="Times New Roman"/>
          <w:sz w:val="24"/>
          <w:szCs w:val="24"/>
        </w:rPr>
        <w:t xml:space="preserve">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</w:t>
      </w:r>
      <w:r w:rsidRPr="005F7040">
        <w:rPr>
          <w:rFonts w:ascii="Times New Roman" w:hAnsi="Times New Roman" w:cs="Times New Roman"/>
          <w:sz w:val="24"/>
          <w:szCs w:val="24"/>
        </w:rPr>
        <w:lastRenderedPageBreak/>
        <w:t>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5F7040" w:rsidRDefault="005F7040" w:rsidP="000973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Cs w:val="24"/>
        </w:rPr>
      </w:pPr>
      <w:r w:rsidRPr="005F7040">
        <w:rPr>
          <w:rFonts w:eastAsiaTheme="minorHAnsi"/>
          <w:b/>
          <w:szCs w:val="24"/>
        </w:rPr>
        <w:t>(в редакции постановления от 27.09.2019 № 660)</w:t>
      </w:r>
    </w:p>
    <w:p w:rsidR="005F7040" w:rsidRPr="005F7040" w:rsidRDefault="005F7040" w:rsidP="000973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Исчерпывающий перечень документов,</w:t>
      </w: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необходимых в соответствии с нормативными правовыми актами</w:t>
      </w: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для предоставления муниципальной услуги, которые</w:t>
      </w: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F7040" w:rsidRPr="008D3A7B" w:rsidRDefault="005F7040" w:rsidP="005F704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8D3A7B">
        <w:rPr>
          <w:rFonts w:ascii="Times New Roman" w:hAnsi="Times New Roman"/>
          <w:sz w:val="24"/>
          <w:szCs w:val="24"/>
        </w:rPr>
        <w:t>2.8.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5F7040" w:rsidRPr="00F86D0F" w:rsidRDefault="005F7040" w:rsidP="005F7040">
      <w:pPr>
        <w:ind w:firstLine="567"/>
        <w:jc w:val="both"/>
        <w:rPr>
          <w:szCs w:val="24"/>
        </w:rPr>
      </w:pPr>
      <w:r w:rsidRPr="00F86D0F">
        <w:rPr>
          <w:szCs w:val="24"/>
        </w:rPr>
        <w:t>2.8.1. выписка из Единого государственного реестра недвижимости;</w:t>
      </w:r>
    </w:p>
    <w:p w:rsidR="005F7040" w:rsidRPr="00F86D0F" w:rsidRDefault="005F7040" w:rsidP="005F7040">
      <w:pPr>
        <w:ind w:firstLine="567"/>
        <w:jc w:val="both"/>
        <w:rPr>
          <w:szCs w:val="24"/>
        </w:rPr>
      </w:pPr>
      <w:r w:rsidRPr="00F86D0F">
        <w:rPr>
          <w:szCs w:val="24"/>
        </w:rPr>
        <w:t>2.8.2. выписка из Единого государственного реестра юридических лиц (в случае обращения юридического лица);</w:t>
      </w:r>
    </w:p>
    <w:p w:rsidR="005F7040" w:rsidRDefault="005F7040" w:rsidP="005F7040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szCs w:val="24"/>
        </w:rPr>
        <w:t xml:space="preserve">2.8.3. </w:t>
      </w:r>
      <w:r>
        <w:rPr>
          <w:rFonts w:eastAsiaTheme="minorHAnsi"/>
          <w:szCs w:val="24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5F7040" w:rsidRDefault="005F7040" w:rsidP="005F7040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2.8.4.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9" w:history="1">
        <w:r>
          <w:rPr>
            <w:rFonts w:eastAsiaTheme="minorHAnsi"/>
            <w:color w:val="0000FF"/>
            <w:szCs w:val="24"/>
          </w:rPr>
          <w:t>статьей 40</w:t>
        </w:r>
      </w:hyperlink>
      <w:r>
        <w:rPr>
          <w:rFonts w:eastAsiaTheme="minorHAnsi"/>
          <w:szCs w:val="24"/>
        </w:rPr>
        <w:t xml:space="preserve"> Градостроительного Кодекса РФ);</w:t>
      </w:r>
    </w:p>
    <w:p w:rsidR="005F7040" w:rsidRDefault="005F7040" w:rsidP="005F7040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2.8.5.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5F7040" w:rsidRDefault="005F7040" w:rsidP="005F7040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2.8.6.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</w:t>
      </w:r>
      <w:hyperlink r:id="rId20" w:history="1">
        <w:r>
          <w:rPr>
            <w:rFonts w:eastAsiaTheme="minorHAnsi"/>
            <w:color w:val="0000FF"/>
            <w:szCs w:val="24"/>
          </w:rPr>
          <w:t>законодательством</w:t>
        </w:r>
      </w:hyperlink>
      <w:r>
        <w:rPr>
          <w:rFonts w:eastAsiaTheme="minorHAnsi"/>
          <w:szCs w:val="24"/>
        </w:rPr>
        <w:t xml:space="preserve">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:rsidR="005F7040" w:rsidRDefault="005F7040" w:rsidP="005F7040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2.8.7. 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территории.</w:t>
      </w:r>
    </w:p>
    <w:p w:rsidR="005F7040" w:rsidRDefault="005F7040" w:rsidP="005F704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C7AC8">
        <w:rPr>
          <w:rFonts w:ascii="Times New Roman" w:eastAsiaTheme="minorHAnsi" w:hAnsi="Times New Roman"/>
          <w:sz w:val="24"/>
          <w:szCs w:val="24"/>
        </w:rPr>
        <w:t xml:space="preserve">2.8.8. </w:t>
      </w:r>
      <w:r w:rsidRPr="001C7AC8">
        <w:rPr>
          <w:rFonts w:ascii="Times New Roman" w:hAnsi="Times New Roman"/>
          <w:sz w:val="24"/>
          <w:szCs w:val="24"/>
        </w:rPr>
        <w:t>документы (их копии или сведения, содержащиеся в них), указанные в подпунктах 2.6.5 - 2.6.8 пункта 2.6 Административного регламента.</w:t>
      </w:r>
    </w:p>
    <w:p w:rsidR="005F7040" w:rsidRDefault="005F7040" w:rsidP="005F704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F7040" w:rsidRDefault="005F7040" w:rsidP="005F704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Cs w:val="24"/>
        </w:rPr>
      </w:pPr>
      <w:r w:rsidRPr="005F7040">
        <w:rPr>
          <w:rFonts w:eastAsiaTheme="minorHAnsi"/>
          <w:b/>
          <w:szCs w:val="24"/>
        </w:rPr>
        <w:t>(в редакции постановления от 27.09.2019 № 660)</w:t>
      </w:r>
    </w:p>
    <w:p w:rsidR="005F7040" w:rsidRPr="001C7AC8" w:rsidRDefault="005F7040" w:rsidP="005F704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2.9. Документы (их копии или сведения, содержащиеся в них), указанные в пункте 2.8 </w:t>
      </w:r>
      <w:r w:rsidRPr="00F86D0F">
        <w:rPr>
          <w:rFonts w:ascii="Times New Roman" w:hAnsi="Times New Roman"/>
          <w:sz w:val="24"/>
          <w:szCs w:val="24"/>
        </w:rPr>
        <w:lastRenderedPageBreak/>
        <w:t>Административного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актами, если заявитель не представил указанные документы самостоятельно.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Неполучение или несвоевременное получение документов, запрошенных в соответствии с</w:t>
      </w:r>
      <w:r w:rsidRPr="00F86D0F">
        <w:rPr>
          <w:rFonts w:ascii="Times New Roman" w:hAnsi="Times New Roman"/>
          <w:color w:val="3333FF"/>
          <w:sz w:val="24"/>
          <w:szCs w:val="24"/>
        </w:rPr>
        <w:t xml:space="preserve"> </w:t>
      </w:r>
      <w:hyperlink w:anchor="Par136" w:history="1">
        <w:r w:rsidRPr="009C73F4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пунктом </w:t>
        </w:r>
      </w:hyperlink>
      <w:r w:rsidRPr="009C73F4">
        <w:rPr>
          <w:rStyle w:val="a3"/>
          <w:rFonts w:ascii="Times New Roman" w:hAnsi="Times New Roman" w:cs="Times New Roman"/>
          <w:sz w:val="24"/>
          <w:szCs w:val="24"/>
          <w:u w:val="none"/>
        </w:rPr>
        <w:t>2.8</w:t>
      </w:r>
      <w:r w:rsidRPr="009C73F4">
        <w:rPr>
          <w:rFonts w:ascii="Times New Roman" w:hAnsi="Times New Roman" w:cs="Times New Roman"/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>Административного регламента, не может являться основанием для отказа в выдаче разрешения на строительство.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9730A" w:rsidRPr="00F86D0F" w:rsidRDefault="0009730A" w:rsidP="0009730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a4"/>
        <w:ind w:firstLine="567"/>
        <w:rPr>
          <w:sz w:val="24"/>
          <w:szCs w:val="24"/>
        </w:rPr>
      </w:pPr>
      <w:r w:rsidRPr="00F86D0F">
        <w:rPr>
          <w:sz w:val="24"/>
          <w:szCs w:val="24"/>
        </w:rPr>
        <w:t xml:space="preserve">2.11. </w:t>
      </w:r>
      <w:bookmarkStart w:id="2" w:name="P206"/>
      <w:bookmarkEnd w:id="2"/>
      <w:r w:rsidRPr="00F86D0F">
        <w:rPr>
          <w:sz w:val="24"/>
          <w:szCs w:val="24"/>
        </w:rPr>
        <w:t>В выдаче разрешения на строительство отказывается в случаях: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2.11.1. отсутствия документов, предусмотренных </w:t>
      </w:r>
      <w:hyperlink w:anchor="P148" w:history="1">
        <w:r w:rsidRPr="009C73F4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пунктом 2.6</w:t>
        </w:r>
      </w:hyperlink>
      <w:r w:rsidRPr="00F86D0F">
        <w:rPr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>Административного регламента;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2.11.2. получения информации по результатам межведомственного запроса о том, что у заявителя отсутствуют права на земельный участок;</w:t>
      </w:r>
    </w:p>
    <w:p w:rsidR="0009730A" w:rsidRPr="00F86D0F" w:rsidRDefault="0009730A" w:rsidP="0009730A">
      <w:pPr>
        <w:ind w:firstLine="540"/>
        <w:jc w:val="both"/>
        <w:rPr>
          <w:color w:val="000000"/>
          <w:szCs w:val="24"/>
        </w:rPr>
      </w:pPr>
      <w:r w:rsidRPr="00F86D0F">
        <w:rPr>
          <w:color w:val="000000"/>
          <w:szCs w:val="24"/>
        </w:rPr>
        <w:t>2.11.3. получения информации по результатам межведомственного запроса о том, что градостроительный план земельного участка не выдавался, или срок использования информации, указанной в градостроительном плане земельного участка для подготовки проектной документации, для получения разрешения на строительство, истек;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2.11.4. получения информации по результатам межведомственного запроса о том, что заявителю не предоставлялось разрешение на отклонение от предельных параметров разрешенного строительства, реконструкции;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 w:rsidRPr="00F86D0F">
        <w:rPr>
          <w:szCs w:val="24"/>
        </w:rPr>
        <w:t>2.11.5. несоответствия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</w:t>
      </w:r>
      <w:r w:rsidRPr="00F86D0F">
        <w:rPr>
          <w:rFonts w:eastAsia="Times New Roman"/>
          <w:szCs w:val="24"/>
          <w:lang w:eastAsia="ru-RU"/>
        </w:rPr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</w:r>
      <w:r w:rsidRPr="00F86D0F">
        <w:rPr>
          <w:szCs w:val="24"/>
        </w:rPr>
        <w:t>;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>2.11.6. несоответствия представленных документов требованиям к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2.11.7. несоответствия представленных документов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2.11.8. получения информации по результатам межведомственного запроса о том, что заявителю не выдавалось либо отказано в выдаче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</w:t>
      </w:r>
      <w:r w:rsidRPr="00F86D0F">
        <w:rPr>
          <w:rFonts w:ascii="Times New Roman" w:hAnsi="Times New Roman"/>
          <w:sz w:val="24"/>
          <w:szCs w:val="24"/>
        </w:rPr>
        <w:lastRenderedPageBreak/>
        <w:t>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2.11.9. получения информации по результатам межведомственного запроса о том, что в Едином государственном реестре заключений отсутствуют (заявителю не выдавались) документы (сведения), указанные в подпунктах 2.6.5 - 2.6.8 пункта 2.6 Административного регламента;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2.11.10. получения информации по результатам межведомственного запроса об отсутствии свидетельства об аккредитации у юридического лица, выдавшего положительное заключение негосударственной экспертизы проектной документации, в случае, если заявителем представлено заключение негосударственной экспертизы проектной документации.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2.12. Основания для приостановления муниципальной услуги не предусмотрены.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81145D" w:rsidRDefault="0009730A" w:rsidP="0009730A">
      <w:pPr>
        <w:pStyle w:val="4"/>
        <w:keepNext w:val="0"/>
        <w:keepLines w:val="0"/>
        <w:numPr>
          <w:ilvl w:val="3"/>
          <w:numId w:val="1"/>
        </w:numPr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</w:pPr>
      <w:r w:rsidRPr="0081145D"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09730A" w:rsidRPr="00F86D0F" w:rsidRDefault="0009730A" w:rsidP="0009730A">
      <w:pPr>
        <w:pStyle w:val="a4"/>
        <w:rPr>
          <w:sz w:val="24"/>
          <w:szCs w:val="24"/>
        </w:rPr>
      </w:pPr>
    </w:p>
    <w:p w:rsidR="0009730A" w:rsidRPr="00F86D0F" w:rsidRDefault="0009730A" w:rsidP="0009730A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pacing w:val="2"/>
        </w:rPr>
      </w:pPr>
      <w:r w:rsidRPr="00F86D0F">
        <w:rPr>
          <w:spacing w:val="2"/>
        </w:rPr>
        <w:t>2.13. Услугами, являющимися необходимыми и обязательными для предоставления муниципальной услуги, являются:</w:t>
      </w:r>
    </w:p>
    <w:p w:rsidR="0009730A" w:rsidRPr="00F86D0F" w:rsidRDefault="0009730A" w:rsidP="0009730A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pacing w:val="2"/>
        </w:rPr>
      </w:pPr>
      <w:r w:rsidRPr="00F86D0F">
        <w:rPr>
          <w:spacing w:val="2"/>
        </w:rPr>
        <w:t>2.12.1. государственная (негосударственная) экспертиза проектной документации в соответствии со статьей 49</w:t>
      </w:r>
      <w:r w:rsidRPr="00F86D0F">
        <w:rPr>
          <w:rStyle w:val="apple-converted-space"/>
          <w:spacing w:val="2"/>
        </w:rPr>
        <w:t xml:space="preserve"> </w:t>
      </w:r>
      <w:hyperlink r:id="rId21" w:history="1">
        <w:proofErr w:type="spellStart"/>
        <w:r w:rsidRPr="00F86D0F">
          <w:rPr>
            <w:rStyle w:val="a3"/>
            <w:spacing w:val="2"/>
          </w:rPr>
          <w:t>ГрК</w:t>
        </w:r>
        <w:proofErr w:type="spellEnd"/>
      </w:hyperlink>
      <w:r w:rsidRPr="00F86D0F">
        <w:t xml:space="preserve"> РФ</w:t>
      </w:r>
      <w:r w:rsidRPr="00F86D0F">
        <w:rPr>
          <w:spacing w:val="2"/>
        </w:rPr>
        <w:t>;</w:t>
      </w:r>
    </w:p>
    <w:p w:rsidR="0009730A" w:rsidRPr="00F86D0F" w:rsidRDefault="0009730A" w:rsidP="0009730A">
      <w:pPr>
        <w:pStyle w:val="formattext"/>
        <w:shd w:val="clear" w:color="auto" w:fill="FFFFFF"/>
        <w:spacing w:before="0" w:after="0" w:line="240" w:lineRule="auto"/>
        <w:ind w:firstLine="540"/>
        <w:jc w:val="both"/>
      </w:pPr>
      <w:r w:rsidRPr="00F86D0F">
        <w:rPr>
          <w:spacing w:val="2"/>
        </w:rPr>
        <w:t>2.12.2. государственная экологическая экспертиза проектной документации в случаях, предусмотренных частью 6 статьи 49</w:t>
      </w:r>
      <w:r w:rsidRPr="00F86D0F">
        <w:rPr>
          <w:rStyle w:val="apple-converted-space"/>
          <w:spacing w:val="2"/>
        </w:rPr>
        <w:t xml:space="preserve"> </w:t>
      </w:r>
      <w:proofErr w:type="spellStart"/>
      <w:r w:rsidRPr="00F86D0F">
        <w:rPr>
          <w:rStyle w:val="apple-converted-space"/>
          <w:spacing w:val="2"/>
        </w:rPr>
        <w:t>ГрК</w:t>
      </w:r>
      <w:proofErr w:type="spellEnd"/>
      <w:r w:rsidRPr="00F86D0F">
        <w:rPr>
          <w:rStyle w:val="apple-converted-space"/>
          <w:spacing w:val="2"/>
        </w:rPr>
        <w:t xml:space="preserve"> РФ</w:t>
      </w:r>
      <w:r w:rsidRPr="00F86D0F">
        <w:rPr>
          <w:spacing w:val="2"/>
        </w:rPr>
        <w:t>.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2.13. Муниципальная услуга предоставляется бесплатно.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ind w:firstLine="540"/>
        <w:jc w:val="center"/>
        <w:rPr>
          <w:szCs w:val="24"/>
        </w:rPr>
      </w:pPr>
      <w:r w:rsidRPr="00F86D0F">
        <w:rPr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2.14. Время ожидания в очереди не должно превышать: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при подаче заявления и (или) документов - 15 минут;</w:t>
      </w:r>
    </w:p>
    <w:p w:rsidR="0009730A" w:rsidRPr="00F86D0F" w:rsidRDefault="0009730A" w:rsidP="0009730A">
      <w:pPr>
        <w:pStyle w:val="ConsPlusNormal"/>
        <w:ind w:left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Запись на прием проводится посредством Единого портала, Регионального портала, по телефону или электронной почте, указанному в пункте 1.6 Административного регламента.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ind w:firstLine="540"/>
        <w:jc w:val="center"/>
        <w:rPr>
          <w:szCs w:val="24"/>
        </w:rPr>
      </w:pPr>
      <w:r w:rsidRPr="00F86D0F">
        <w:rPr>
          <w:szCs w:val="24"/>
        </w:rPr>
        <w:t>Срок регистрации запроса заявителя о предоставлении муниципальной услуги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szCs w:val="24"/>
        </w:rPr>
      </w:pPr>
      <w:r w:rsidRPr="00F86D0F">
        <w:rPr>
          <w:rFonts w:cs="Times New Roman"/>
          <w:szCs w:val="24"/>
        </w:rPr>
        <w:t xml:space="preserve">2.15. </w:t>
      </w:r>
      <w:r w:rsidRPr="00F86D0F">
        <w:rPr>
          <w:szCs w:val="24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</w:t>
      </w:r>
      <w:r w:rsidRPr="00F86D0F">
        <w:rPr>
          <w:rFonts w:ascii="Times New Roman" w:hAnsi="Times New Roman"/>
          <w:sz w:val="24"/>
          <w:szCs w:val="24"/>
        </w:rPr>
        <w:lastRenderedPageBreak/>
        <w:t>указанием даты его получения.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Регистрация заявления заявителя о предоставлении муниципальной услуги, направленного в форме электронного документа с использованием Единого портала, Регионального портала осуществляется в автоматическом режиме.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730A" w:rsidRPr="00F86D0F" w:rsidRDefault="0009730A" w:rsidP="0009730A">
      <w:pPr>
        <w:ind w:firstLine="540"/>
        <w:jc w:val="center"/>
        <w:rPr>
          <w:szCs w:val="24"/>
        </w:rPr>
      </w:pPr>
      <w:r w:rsidRPr="00F86D0F">
        <w:rPr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2.17. З</w:t>
      </w:r>
      <w:r w:rsidRPr="00F86D0F">
        <w:rPr>
          <w:rFonts w:ascii="Times New Roman" w:hAnsi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2.19. Помещения, в которых осуществляется предоставление муниципальной услуги, оборудуются: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стульями и столами для возможности оформления документов.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2.22. Кабинеты приема заявителей должны иметь информационные таблички (вывески) с указанием: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номера кабинета;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- фамилии, имени, отчества и должности специалиста.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</w:t>
      </w:r>
      <w:r w:rsidRPr="00F86D0F">
        <w:rPr>
          <w:rFonts w:ascii="Times New Roman" w:hAnsi="Times New Roman"/>
          <w:sz w:val="24"/>
          <w:szCs w:val="24"/>
        </w:rPr>
        <w:lastRenderedPageBreak/>
        <w:t>должны занимать иные транспортные средства).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F86D0F"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F86D0F">
        <w:rPr>
          <w:rFonts w:ascii="Times New Roman" w:hAnsi="Times New Roman"/>
          <w:color w:val="000000"/>
          <w:sz w:val="24"/>
          <w:szCs w:val="24"/>
        </w:rPr>
        <w:t>сурдопереводчика</w:t>
      </w:r>
      <w:proofErr w:type="spellEnd"/>
      <w:r w:rsidRPr="00F86D0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86D0F">
        <w:rPr>
          <w:rFonts w:ascii="Times New Roman" w:hAnsi="Times New Roman"/>
          <w:color w:val="000000"/>
          <w:sz w:val="24"/>
          <w:szCs w:val="24"/>
        </w:rPr>
        <w:t>тифлосурдопереводчика</w:t>
      </w:r>
      <w:proofErr w:type="spellEnd"/>
      <w:r w:rsidRPr="00F86D0F">
        <w:rPr>
          <w:rFonts w:ascii="Times New Roman" w:hAnsi="Times New Roman"/>
          <w:color w:val="000000"/>
          <w:sz w:val="24"/>
          <w:szCs w:val="24"/>
        </w:rPr>
        <w:t>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 w:rsidRPr="00F86D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F86D0F">
        <w:rPr>
          <w:rFonts w:ascii="Times New Roman" w:hAnsi="Times New Roman"/>
          <w:sz w:val="24"/>
          <w:szCs w:val="24"/>
        </w:rPr>
        <w:t>брелками</w:t>
      </w:r>
      <w:proofErr w:type="spellEnd"/>
      <w:r w:rsidRPr="00F86D0F">
        <w:rPr>
          <w:rFonts w:ascii="Times New Roman" w:hAnsi="Times New Roman"/>
          <w:sz w:val="24"/>
          <w:szCs w:val="24"/>
        </w:rPr>
        <w:t>-коммуникаторами).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Специалисты </w:t>
      </w:r>
      <w:r w:rsidRPr="00F86D0F"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 w:rsidRPr="00F86D0F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F86D0F">
        <w:rPr>
          <w:rFonts w:ascii="Times New Roman" w:hAnsi="Times New Roman"/>
          <w:sz w:val="24"/>
          <w:szCs w:val="24"/>
        </w:rPr>
        <w:t>бейджами</w:t>
      </w:r>
      <w:proofErr w:type="spellEnd"/>
      <w:r w:rsidRPr="00F86D0F">
        <w:rPr>
          <w:rFonts w:ascii="Times New Roman" w:hAnsi="Times New Roman"/>
          <w:sz w:val="24"/>
          <w:szCs w:val="24"/>
        </w:rPr>
        <w:t>) с указанием фамилии, имени, отчества и должности.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Показатели доступности и качества муниципальной услуги</w:t>
      </w:r>
    </w:p>
    <w:p w:rsidR="0009730A" w:rsidRPr="00F86D0F" w:rsidRDefault="0009730A" w:rsidP="0009730A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</w:p>
    <w:p w:rsidR="0009730A" w:rsidRPr="00F86D0F" w:rsidRDefault="0009730A" w:rsidP="0009730A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 Показателями доступности предоставления муниципальной услуги являются: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2.25.1. транспортная доступность к месту предоставления муниципальной услуги;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2.25.2. обеспечение беспрепятственного доступа лиц к помещениям, в которых предоставляется муниципальная услуга;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2.25.4. размещение информации о порядке предоставления муниципальной услуги на информационных стендах;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2.25.5. размещение информации о порядке предоставления муниципальной услуги в средствах массовой информации;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2.25.6. возможность получения заявителем информации о ходе предоставления муниципальной услуги с использованием Единого портала и (или) Регионального портала;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2.25.7. возможность получения заявителем результата предоставления муниципальной услуги с использованием Единого портала и (или) Регионального портала;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2.26. Показателями качества предоставления муниципальной услуги являются: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2.26.1. соблюдение сроков предоставления муниципальной услуги;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lastRenderedPageBreak/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2.27. В процессе предоставления муниципальной услуги заявитель взаимодействует с муниципальными служащими Администрации: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2.27.1. при подаче документов для получения муниципальной услуги;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2.27.2. при получении результата оказания муниципальной услуги.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2.28. Заявителям обеспечивается возможность оценить доступность и качество предоставления муниципальной услуги через Единый портал и (или) Региональный портал.</w:t>
      </w:r>
    </w:p>
    <w:p w:rsidR="0009730A" w:rsidRPr="00F86D0F" w:rsidRDefault="0009730A" w:rsidP="0009730A">
      <w:pPr>
        <w:pStyle w:val="4"/>
        <w:keepNext w:val="0"/>
        <w:keepLines w:val="0"/>
        <w:numPr>
          <w:ilvl w:val="3"/>
          <w:numId w:val="1"/>
        </w:numPr>
        <w:spacing w:before="0"/>
        <w:jc w:val="center"/>
        <w:rPr>
          <w:b w:val="0"/>
          <w:spacing w:val="2"/>
          <w:szCs w:val="24"/>
        </w:rPr>
      </w:pPr>
    </w:p>
    <w:p w:rsidR="0009730A" w:rsidRPr="0081145D" w:rsidRDefault="0009730A" w:rsidP="0009730A">
      <w:pPr>
        <w:pStyle w:val="4"/>
        <w:keepNext w:val="0"/>
        <w:keepLines w:val="0"/>
        <w:numPr>
          <w:ilvl w:val="3"/>
          <w:numId w:val="1"/>
        </w:numPr>
        <w:spacing w:before="0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81145D"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2.29. При предоставлении муниципальной услуги в электронной форме посредством Единого портала, Регионального портала заявителю обеспечивается: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б) запись на прием для подачи заявления и документов о предоставлении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в) формирование заявления о предоставлении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г) прием и регистрация заявления и (или) иных документов, необходимых для предоставления услуги;</w:t>
      </w:r>
    </w:p>
    <w:p w:rsidR="0009730A" w:rsidRPr="00511E56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11E56">
        <w:rPr>
          <w:rFonts w:ascii="Times New Roman" w:hAnsi="Times New Roman"/>
          <w:sz w:val="24"/>
          <w:szCs w:val="24"/>
        </w:rPr>
        <w:t>д) получение результата предоставления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е) получение сведений о ходе выполнения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ж) осуществление оценки качества предоставления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з) досудебное (внесудебное) обжалование решений и действий (бездействия) Администрации, его должностных лиц.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Регионального портала по выбору заявителя.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Заявление и (или) документы, необходимых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2.30. Документы, указанные в пунктах 2.6 и 2.8 Административного регламента, которые необходимы для предоставления муниципальной услуги, направляются в Администрацию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2.31. При подаче заявления в электронной форме с использованием Единого портала, Регионального портала, оно формируется посредством заполнения интерактивной формы запроса на Едином портале, Региональном портале без необходимости дополнительной подачи заявления в какой-либо иной форме и подписывается заявителем в соответствии с </w:t>
      </w:r>
      <w:r w:rsidRPr="00F86D0F">
        <w:rPr>
          <w:rFonts w:ascii="Times New Roman" w:hAnsi="Times New Roman"/>
          <w:spacing w:val="2"/>
          <w:sz w:val="24"/>
          <w:szCs w:val="24"/>
        </w:rPr>
        <w:t>подписываются в соответствии с требованиями ФЗ № 63-ФЗ</w:t>
      </w:r>
      <w:r w:rsidRPr="00F86D0F">
        <w:rPr>
          <w:rStyle w:val="apple-converted-space"/>
          <w:spacing w:val="2"/>
          <w:sz w:val="24"/>
          <w:szCs w:val="24"/>
        </w:rPr>
        <w:t xml:space="preserve"> </w:t>
      </w:r>
      <w:r w:rsidRPr="00F86D0F">
        <w:rPr>
          <w:rFonts w:ascii="Times New Roman" w:hAnsi="Times New Roman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Образцы заполнения электронной формы заявления размещаются на Едином портале, </w:t>
      </w:r>
      <w:r w:rsidRPr="00F86D0F">
        <w:rPr>
          <w:rFonts w:ascii="Times New Roman" w:hAnsi="Times New Roman"/>
          <w:sz w:val="24"/>
          <w:szCs w:val="24"/>
        </w:rPr>
        <w:lastRenderedPageBreak/>
        <w:t>Региональном портале, официальном сайте Администрации в информационно-телекоммуникационной сети "Интернет".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2.32. При формировании заявления обеспечивается: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б)</w:t>
      </w:r>
      <w:r w:rsidRPr="00F86D0F">
        <w:rPr>
          <w:rFonts w:ascii="Times New Roman" w:hAnsi="Times New Roman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в)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е) возможность доступа заявителя (представителя заявителя) на Едином портале,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09730A" w:rsidRPr="00F86D0F" w:rsidRDefault="0009730A" w:rsidP="0009730A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F86D0F">
        <w:rPr>
          <w:szCs w:val="24"/>
        </w:rPr>
        <w:t>2.33.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портала, Регионального портала, а также, если заявление подписано усиленной квалифицированной электронной подписью.</w:t>
      </w:r>
    </w:p>
    <w:p w:rsidR="0009730A" w:rsidRPr="00F86D0F" w:rsidRDefault="0009730A" w:rsidP="0009730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F86D0F">
        <w:rPr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09730A" w:rsidRPr="00F86D0F" w:rsidRDefault="0009730A" w:rsidP="0009730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F86D0F">
        <w:rPr>
          <w:szCs w:val="24"/>
        </w:rPr>
        <w:t>Заявление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09730A" w:rsidRPr="00F86D0F" w:rsidRDefault="0009730A" w:rsidP="0009730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F86D0F">
        <w:rPr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Рекомендуемый формат PDF.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2.34. По выбору заявителя результат предоставления муниципальной услуги, уведомления, в том числе об отказе в выдаче разрешения на строительство, решение об отказе в приеме к рассмотрению документов, расписки направляются в виде:</w:t>
      </w:r>
    </w:p>
    <w:p w:rsidR="0009730A" w:rsidRPr="00F86D0F" w:rsidRDefault="0009730A" w:rsidP="0009730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F86D0F">
        <w:rPr>
          <w:szCs w:val="24"/>
        </w:rPr>
        <w:t>2.34.1.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09730A" w:rsidRPr="00F86D0F" w:rsidRDefault="0009730A" w:rsidP="0009730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F86D0F">
        <w:rPr>
          <w:szCs w:val="24"/>
        </w:rPr>
        <w:lastRenderedPageBreak/>
        <w:t>2.34.2.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2.34.3. документа на бумажном носителе, который направляется заявителю посредством почтового отправления.</w:t>
      </w:r>
    </w:p>
    <w:p w:rsidR="0009730A" w:rsidRPr="00F86D0F" w:rsidRDefault="0009730A" w:rsidP="0009730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rFonts w:eastAsia="Times New Roman"/>
          <w:szCs w:val="24"/>
          <w:lang w:eastAsia="ru-RU"/>
        </w:rPr>
      </w:pPr>
      <w:r w:rsidRPr="00F86D0F">
        <w:rPr>
          <w:szCs w:val="24"/>
          <w:lang w:eastAsia="ru-RU"/>
        </w:rPr>
        <w:t xml:space="preserve">2.35. </w:t>
      </w:r>
      <w:r w:rsidRPr="00F86D0F">
        <w:rPr>
          <w:rFonts w:eastAsia="Times New Roman"/>
          <w:szCs w:val="24"/>
          <w:lang w:eastAsia="ru-RU"/>
        </w:rPr>
        <w:t>Заявителю обеспечивается возможность оценить качество предоставления муниципальной услуги посредством заполнения опросной формы, размещенной в личном кабинете Единого портала и (или) Регионального портала, после получения результата предоставления муниципальной услуги.</w:t>
      </w:r>
    </w:p>
    <w:p w:rsidR="0009730A" w:rsidRPr="00F86D0F" w:rsidRDefault="0009730A" w:rsidP="0009730A">
      <w:pPr>
        <w:pStyle w:val="ConsPlusNormal"/>
        <w:numPr>
          <w:ilvl w:val="0"/>
          <w:numId w:val="1"/>
        </w:numPr>
        <w:tabs>
          <w:tab w:val="num" w:pos="0"/>
        </w:tabs>
        <w:suppressAutoHyphens/>
        <w:autoSpaceDE/>
        <w:autoSpaceDN/>
        <w:adjustRightInd/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</w:p>
    <w:p w:rsidR="0009730A" w:rsidRPr="00F86D0F" w:rsidRDefault="0009730A" w:rsidP="0009730A">
      <w:pPr>
        <w:pStyle w:val="ConsPlusNormal"/>
        <w:tabs>
          <w:tab w:val="num" w:pos="0"/>
        </w:tabs>
        <w:ind w:firstLine="567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III. Состав, последовательность и сроки выполнения</w:t>
      </w:r>
      <w:r w:rsidRPr="00F86D0F">
        <w:rPr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</w:t>
      </w:r>
      <w:r>
        <w:rPr>
          <w:rFonts w:ascii="Times New Roman" w:hAnsi="Times New Roman"/>
          <w:sz w:val="24"/>
          <w:szCs w:val="24"/>
        </w:rPr>
        <w:t>:</w:t>
      </w:r>
      <w:r w:rsidRPr="00F86D0F">
        <w:rPr>
          <w:rFonts w:ascii="Times New Roman" w:hAnsi="Times New Roman"/>
          <w:sz w:val="24"/>
          <w:szCs w:val="24"/>
        </w:rPr>
        <w:t xml:space="preserve"> 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3.1.1. прием и регистрация заявления и документов, </w:t>
      </w:r>
      <w:r w:rsidRPr="00F86D0F">
        <w:rPr>
          <w:rFonts w:ascii="Times New Roman" w:hAnsi="Times New Roman"/>
          <w:color w:val="000000"/>
          <w:sz w:val="24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3.1.2. формирование и направление межведомственных запросов, получение документов по запросу;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3.1.3. проверка представленных документов, принятие решения о предоставлении (отказе в предоставлении) муниципальной услуги;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color w:val="000000"/>
          <w:szCs w:val="24"/>
        </w:rPr>
        <w:t>3.1.4. выдача результата муниципальной услуги.</w:t>
      </w:r>
    </w:p>
    <w:p w:rsidR="0009730A" w:rsidRPr="00F86D0F" w:rsidRDefault="0009730A" w:rsidP="0009730A">
      <w:pPr>
        <w:ind w:firstLine="540"/>
        <w:jc w:val="center"/>
        <w:rPr>
          <w:szCs w:val="24"/>
        </w:rPr>
      </w:pPr>
    </w:p>
    <w:p w:rsidR="0009730A" w:rsidRPr="00F86D0F" w:rsidRDefault="0009730A" w:rsidP="0009730A">
      <w:pPr>
        <w:ind w:firstLine="540"/>
        <w:jc w:val="center"/>
        <w:rPr>
          <w:color w:val="000000"/>
          <w:szCs w:val="24"/>
        </w:rPr>
      </w:pPr>
      <w:r w:rsidRPr="00F86D0F">
        <w:rPr>
          <w:szCs w:val="24"/>
        </w:rPr>
        <w:t xml:space="preserve">Прием и регистрация заявления и документов, </w:t>
      </w:r>
      <w:r w:rsidRPr="00F86D0F">
        <w:rPr>
          <w:color w:val="000000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09730A" w:rsidRPr="00F86D0F" w:rsidRDefault="0009730A" w:rsidP="0009730A">
      <w:pPr>
        <w:ind w:firstLine="540"/>
        <w:jc w:val="center"/>
        <w:rPr>
          <w:color w:val="000000"/>
          <w:szCs w:val="24"/>
        </w:rPr>
      </w:pP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3.3. Заявление представляется заявителем (представителем заявителя) в Администрацию или МФЦ.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Заявление подписывается заявителем либо представителем заявителя.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 xml:space="preserve">3.5. При приеме заявления  </w:t>
      </w:r>
      <w:r w:rsidRPr="00F86D0F">
        <w:rPr>
          <w:position w:val="2"/>
          <w:szCs w:val="24"/>
        </w:rPr>
        <w:t>сотрудник администрации, ответственный</w:t>
      </w:r>
      <w:r w:rsidRPr="00F86D0F">
        <w:rPr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>- правильность заполнения заявления;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lastRenderedPageBreak/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09730A" w:rsidRPr="00F86D0F" w:rsidRDefault="0009730A" w:rsidP="0009730A">
      <w:pPr>
        <w:ind w:firstLine="540"/>
        <w:jc w:val="both"/>
        <w:rPr>
          <w:szCs w:val="24"/>
        </w:rPr>
      </w:pPr>
      <w:r w:rsidRPr="00F86D0F">
        <w:rPr>
          <w:szCs w:val="24"/>
        </w:rPr>
        <w:t>- комплектность документов, прилагаемых к заявлению.</w:t>
      </w:r>
    </w:p>
    <w:p w:rsidR="0009730A" w:rsidRPr="00F86D0F" w:rsidRDefault="0009730A" w:rsidP="0009730A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F86D0F">
        <w:rPr>
          <w:rFonts w:cs="Times New Roman"/>
          <w:szCs w:val="24"/>
        </w:rPr>
        <w:t>3.6.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3.7.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то заявителю (представителю заявителя) выдается копия заявления с отметкой о получении.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3.8. В случае, если заявление и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3.10. Заявление и документы (при их наличии), представленные заявителем (представителем заявителя) через МФЦ передаются МФЦ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position w:val="2"/>
          <w:sz w:val="24"/>
          <w:szCs w:val="24"/>
        </w:rPr>
      </w:pPr>
      <w:r w:rsidRPr="00F86D0F">
        <w:rPr>
          <w:rFonts w:ascii="Times New Roman" w:hAnsi="Times New Roman"/>
          <w:position w:val="2"/>
          <w:sz w:val="24"/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</w:t>
      </w:r>
      <w:r w:rsidRPr="00F86D0F"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 w:rsidRPr="00F86D0F">
        <w:rPr>
          <w:rFonts w:ascii="Times New Roman" w:hAnsi="Times New Roman"/>
          <w:position w:val="2"/>
          <w:sz w:val="24"/>
          <w:szCs w:val="24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F86D0F">
        <w:rPr>
          <w:rFonts w:ascii="Times New Roman" w:hAnsi="Times New Roman"/>
          <w:sz w:val="24"/>
          <w:szCs w:val="24"/>
        </w:rPr>
        <w:t>ФЗ № 63-ФЗ</w:t>
      </w:r>
      <w:r w:rsidRPr="00F86D0F">
        <w:rPr>
          <w:rFonts w:ascii="Times New Roman" w:hAnsi="Times New Roman"/>
          <w:position w:val="2"/>
          <w:sz w:val="24"/>
          <w:szCs w:val="24"/>
        </w:rPr>
        <w:t>.</w:t>
      </w:r>
    </w:p>
    <w:p w:rsidR="0009730A" w:rsidRPr="00F86D0F" w:rsidRDefault="0009730A" w:rsidP="0009730A">
      <w:pPr>
        <w:ind w:firstLine="540"/>
        <w:jc w:val="both"/>
        <w:rPr>
          <w:position w:val="2"/>
          <w:szCs w:val="24"/>
        </w:rPr>
      </w:pPr>
      <w:r w:rsidRPr="00F86D0F">
        <w:rPr>
          <w:position w:val="2"/>
          <w:szCs w:val="24"/>
        </w:rP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F86D0F">
        <w:rPr>
          <w:szCs w:val="24"/>
        </w:rPr>
        <w:t>заявителю направляется отказ в приеме к рассмотрению документов по форме согласно приложению № 3</w:t>
      </w:r>
      <w:r w:rsidRPr="00F86D0F">
        <w:rPr>
          <w:color w:val="FF0000"/>
          <w:position w:val="2"/>
          <w:szCs w:val="24"/>
        </w:rPr>
        <w:t xml:space="preserve"> </w:t>
      </w:r>
      <w:r w:rsidRPr="00F86D0F">
        <w:rPr>
          <w:position w:val="2"/>
          <w:szCs w:val="24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F86D0F">
        <w:rPr>
          <w:szCs w:val="24"/>
        </w:rPr>
        <w:t>указанным заявителем в заявлении способом</w:t>
      </w:r>
      <w:r w:rsidRPr="00F86D0F">
        <w:rPr>
          <w:position w:val="2"/>
          <w:szCs w:val="24"/>
        </w:rPr>
        <w:t>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 xml:space="preserve">3.13. Зарегистрированное заявление и документы при отсутствии оснований, предусмотренных пунктом 2.10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09730A" w:rsidRPr="00F86D0F" w:rsidRDefault="0009730A" w:rsidP="0009730A">
      <w:pPr>
        <w:pStyle w:val="ConsPlusNormal"/>
        <w:ind w:left="57" w:right="57" w:firstLine="53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730A" w:rsidRPr="00F86D0F" w:rsidRDefault="0009730A" w:rsidP="0009730A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Фо</w:t>
      </w:r>
      <w:r w:rsidRPr="00F86D0F">
        <w:rPr>
          <w:rFonts w:ascii="Times New Roman" w:hAnsi="Times New Roman"/>
          <w:sz w:val="24"/>
          <w:szCs w:val="24"/>
        </w:rPr>
        <w:t xml:space="preserve">рмирование и направление межведомственных запросов, </w:t>
      </w:r>
      <w:r w:rsidRPr="00F86D0F">
        <w:rPr>
          <w:rFonts w:ascii="Times New Roman" w:hAnsi="Times New Roman"/>
          <w:color w:val="000000"/>
          <w:sz w:val="24"/>
          <w:szCs w:val="24"/>
        </w:rPr>
        <w:t>получение документов по запросу</w:t>
      </w:r>
    </w:p>
    <w:p w:rsidR="0009730A" w:rsidRPr="00F86D0F" w:rsidRDefault="0009730A" w:rsidP="0009730A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left="57" w:right="57" w:firstLine="539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3.16. Основанием для начала административной процедуры является непредставление заявителем документов, предусмотренных </w:t>
      </w:r>
      <w:hyperlink w:anchor="P180" w:history="1">
        <w:r w:rsidRPr="0081145D">
          <w:rPr>
            <w:rStyle w:val="a3"/>
            <w:sz w:val="24"/>
            <w:szCs w:val="24"/>
          </w:rPr>
          <w:t xml:space="preserve">пунктом </w:t>
        </w:r>
      </w:hyperlink>
      <w:r w:rsidRPr="0081145D">
        <w:rPr>
          <w:rStyle w:val="a3"/>
          <w:sz w:val="24"/>
          <w:szCs w:val="24"/>
        </w:rPr>
        <w:t>2.8</w:t>
      </w:r>
      <w:r w:rsidRPr="0081145D">
        <w:rPr>
          <w:rFonts w:ascii="Times New Roman" w:hAnsi="Times New Roman"/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>Административного регламента.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lastRenderedPageBreak/>
        <w:t xml:space="preserve">3.17. Межведомственные запросы направляются ответственным исполнителем не позднее рабочего дня, следующего за днем принятия заявления к рассмотрению. 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 xml:space="preserve">3.18. Направление межведомственных запросов осуществляется в соответствии с требованиями ФЗ № 210-ФЗ.  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3.19. Ответы на межведомственные запросы на бумажном носителе приобщаются к заявлению.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3.20. Продолжительность административной процедуры (максимальный срок ее выполнения) составляет 2 рабочих дня.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3.21.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услуги.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__DdeLink__2951_91139366042"/>
      <w:bookmarkEnd w:id="3"/>
    </w:p>
    <w:p w:rsidR="0009730A" w:rsidRPr="00F86D0F" w:rsidRDefault="0009730A" w:rsidP="0009730A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Проверка представленных документов, принятие решения о предоставлении (отказе в предоставлении) муниципальной услуги</w:t>
      </w:r>
    </w:p>
    <w:p w:rsidR="0009730A" w:rsidRPr="00F86D0F" w:rsidRDefault="0009730A" w:rsidP="0009730A">
      <w:pPr>
        <w:pStyle w:val="ConsPlusNormal"/>
        <w:ind w:left="57" w:right="57" w:firstLine="539"/>
        <w:jc w:val="center"/>
        <w:rPr>
          <w:sz w:val="24"/>
          <w:szCs w:val="24"/>
        </w:rPr>
      </w:pP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3.23. Ответственный исполнитель осуществляет проверку: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3.23.1. полноты и достоверности сведений, содержащихся в представленных документах;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3.23.2. согласованности представленной информации между отдельными документами комплекта;</w:t>
      </w:r>
    </w:p>
    <w:p w:rsidR="0009730A" w:rsidRPr="00F86D0F" w:rsidRDefault="0009730A" w:rsidP="0009730A">
      <w:pPr>
        <w:pStyle w:val="a4"/>
        <w:ind w:firstLine="567"/>
        <w:rPr>
          <w:sz w:val="24"/>
          <w:szCs w:val="24"/>
        </w:rPr>
      </w:pPr>
      <w:r w:rsidRPr="00F86D0F">
        <w:rPr>
          <w:sz w:val="24"/>
          <w:szCs w:val="24"/>
        </w:rPr>
        <w:t xml:space="preserve">3.23.3. </w:t>
      </w:r>
      <w:r w:rsidRPr="00F86D0F">
        <w:rPr>
          <w:sz w:val="24"/>
          <w:szCs w:val="24"/>
          <w:lang w:eastAsia="ru-RU"/>
        </w:rPr>
        <w:t>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</w:t>
      </w:r>
      <w:r w:rsidRPr="00F86D0F">
        <w:rPr>
          <w:sz w:val="24"/>
          <w:szCs w:val="24"/>
        </w:rPr>
        <w:t>;</w:t>
      </w:r>
    </w:p>
    <w:p w:rsidR="0009730A" w:rsidRPr="00F86D0F" w:rsidRDefault="0009730A" w:rsidP="0009730A">
      <w:pPr>
        <w:pStyle w:val="a4"/>
        <w:ind w:firstLine="567"/>
        <w:rPr>
          <w:sz w:val="24"/>
          <w:szCs w:val="24"/>
        </w:rPr>
      </w:pPr>
      <w:r w:rsidRPr="00F86D0F">
        <w:rPr>
          <w:sz w:val="24"/>
          <w:szCs w:val="24"/>
        </w:rPr>
        <w:t>3.24. По результатам проверки представленных документов, в случае отсутствия оснований для отказа в выдаче разрешения на строительство, предусмотренных пунктом 2.11 Административного регламента, ответственный исполнитель подготавливает проект разрешения на строительство.</w:t>
      </w:r>
    </w:p>
    <w:p w:rsidR="0009730A" w:rsidRPr="00F86D0F" w:rsidRDefault="0009730A" w:rsidP="0009730A">
      <w:pPr>
        <w:pStyle w:val="a4"/>
        <w:ind w:firstLine="567"/>
        <w:rPr>
          <w:sz w:val="24"/>
          <w:szCs w:val="24"/>
        </w:rPr>
      </w:pPr>
      <w:r w:rsidRPr="00F86D0F">
        <w:rPr>
          <w:sz w:val="24"/>
          <w:szCs w:val="24"/>
        </w:rPr>
        <w:t>3.25. Проект разрешения на строительство оформляется в двух экземплярах по установленной форме.</w:t>
      </w:r>
    </w:p>
    <w:p w:rsidR="0009730A" w:rsidRPr="00C831E6" w:rsidRDefault="0009730A" w:rsidP="0009730A">
      <w:pPr>
        <w:pStyle w:val="a4"/>
        <w:ind w:firstLine="567"/>
        <w:rPr>
          <w:sz w:val="24"/>
          <w:szCs w:val="24"/>
        </w:rPr>
      </w:pPr>
      <w:r w:rsidRPr="00C831E6">
        <w:rPr>
          <w:sz w:val="24"/>
          <w:szCs w:val="24"/>
        </w:rPr>
        <w:t>3.26. Подготовленный ответственным исполнителем проект разрешения на строительство подписывается начальником отдела архитектуры и муниципального хозяйства администрации Никольского района в срок, не позднее, чем за один день до истечения установленного срока рассмотрения заявления о выдаче разрешения на строительство.</w:t>
      </w:r>
    </w:p>
    <w:p w:rsidR="0009730A" w:rsidRPr="00C831E6" w:rsidRDefault="0009730A" w:rsidP="0009730A">
      <w:pPr>
        <w:pStyle w:val="a4"/>
        <w:ind w:left="57" w:firstLine="510"/>
        <w:rPr>
          <w:sz w:val="24"/>
          <w:szCs w:val="24"/>
        </w:rPr>
      </w:pPr>
      <w:r w:rsidRPr="00C831E6">
        <w:rPr>
          <w:sz w:val="24"/>
          <w:szCs w:val="24"/>
        </w:rPr>
        <w:lastRenderedPageBreak/>
        <w:t xml:space="preserve">3.27. В случае выявления оснований для отказа в выдаче разрешения на строительство, указанных в </w:t>
      </w:r>
      <w:hyperlink w:anchor="P188" w:history="1">
        <w:r w:rsidRPr="00C831E6">
          <w:rPr>
            <w:sz w:val="24"/>
            <w:szCs w:val="24"/>
          </w:rPr>
          <w:t xml:space="preserve">пункте </w:t>
        </w:r>
      </w:hyperlink>
      <w:r w:rsidRPr="00C831E6">
        <w:rPr>
          <w:sz w:val="24"/>
          <w:szCs w:val="24"/>
        </w:rPr>
        <w:t>2.11 Административного регламента, ответственный исполнитель, в течение трех рабочих дней готовит проект письма об отказе в выдаче разрешения на строительство с указанием причин отказа и с визой начальника отдела, представляет на подпись главе Администрации в срок, не позднее, чем за один день до истечения установленного срока рассмотрения заявления о выдаче разрешения на строительство (не позднее четырех рабочих дней со дня поступления заявления).</w:t>
      </w:r>
    </w:p>
    <w:p w:rsidR="0009730A" w:rsidRPr="00C831E6" w:rsidRDefault="0009730A" w:rsidP="0009730A">
      <w:pPr>
        <w:ind w:firstLine="567"/>
        <w:jc w:val="both"/>
        <w:rPr>
          <w:szCs w:val="24"/>
        </w:rPr>
      </w:pPr>
      <w:r w:rsidRPr="00C831E6">
        <w:rPr>
          <w:szCs w:val="24"/>
        </w:rPr>
        <w:t>3.28. Подготовленный проект документа вместе с документами, представленными заявителем (представителем заявителя), направляются на подпись главе Администрации.</w:t>
      </w:r>
    </w:p>
    <w:p w:rsidR="0009730A" w:rsidRPr="00C831E6" w:rsidRDefault="0009730A" w:rsidP="0009730A">
      <w:pPr>
        <w:ind w:firstLine="567"/>
        <w:jc w:val="both"/>
        <w:rPr>
          <w:szCs w:val="24"/>
        </w:rPr>
      </w:pPr>
      <w:r w:rsidRPr="00C831E6">
        <w:rPr>
          <w:szCs w:val="24"/>
        </w:rPr>
        <w:t>3.29. Глава Администрации рассматривает подготовленный проект документа и подписывает его.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3.30. Результатом административной процедуры является подписанное  разрешение на строительство либо письмо об отказе в выдаче такого разрешения.</w:t>
      </w:r>
    </w:p>
    <w:p w:rsidR="0009730A" w:rsidRPr="00F86D0F" w:rsidRDefault="0009730A" w:rsidP="0009730A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6D0F">
        <w:rPr>
          <w:rFonts w:ascii="Times New Roman" w:hAnsi="Times New Roman"/>
          <w:color w:val="000000"/>
          <w:sz w:val="24"/>
          <w:szCs w:val="24"/>
        </w:rPr>
        <w:t>3.31. Максимальный срок выполнения административной процедуры — четыре рабочих дня со дня поступления заявления ответственному исполнителю.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</w:p>
    <w:p w:rsidR="0009730A" w:rsidRPr="00F86D0F" w:rsidRDefault="0009730A" w:rsidP="0009730A">
      <w:pPr>
        <w:pStyle w:val="a4"/>
        <w:ind w:firstLine="567"/>
        <w:jc w:val="center"/>
        <w:rPr>
          <w:sz w:val="24"/>
          <w:szCs w:val="24"/>
        </w:rPr>
      </w:pPr>
      <w:r w:rsidRPr="00F86D0F">
        <w:rPr>
          <w:sz w:val="24"/>
          <w:szCs w:val="24"/>
        </w:rPr>
        <w:t>Выдача результата муниципальной услуги</w:t>
      </w:r>
    </w:p>
    <w:p w:rsidR="0009730A" w:rsidRPr="00F86D0F" w:rsidRDefault="0009730A" w:rsidP="0009730A">
      <w:pPr>
        <w:pStyle w:val="a4"/>
        <w:ind w:firstLine="567"/>
        <w:jc w:val="center"/>
        <w:rPr>
          <w:sz w:val="24"/>
          <w:szCs w:val="24"/>
        </w:rPr>
      </w:pPr>
    </w:p>
    <w:p w:rsidR="0009730A" w:rsidRPr="00F86D0F" w:rsidRDefault="0009730A" w:rsidP="0009730A">
      <w:pPr>
        <w:ind w:firstLine="709"/>
        <w:jc w:val="both"/>
        <w:rPr>
          <w:szCs w:val="24"/>
        </w:rPr>
      </w:pPr>
      <w:r w:rsidRPr="00F86D0F">
        <w:rPr>
          <w:szCs w:val="24"/>
        </w:rPr>
        <w:t>3.32. Основанием для начала административной процедуры является подписанное разрешение на строительство либо зарегистрированное письмо об отказе в выдаче разрешения на строительство.</w:t>
      </w:r>
    </w:p>
    <w:p w:rsidR="0009730A" w:rsidRPr="00F86D0F" w:rsidRDefault="0009730A" w:rsidP="0009730A">
      <w:pPr>
        <w:ind w:firstLine="709"/>
        <w:jc w:val="both"/>
        <w:rPr>
          <w:szCs w:val="24"/>
        </w:rPr>
      </w:pPr>
      <w:r w:rsidRPr="00F86D0F">
        <w:rPr>
          <w:szCs w:val="24"/>
        </w:rPr>
        <w:t>3.33. Разрешения на строительство учитываются в Журнале выданных разрешений на строительство под отдельным порядковым номером.</w:t>
      </w:r>
    </w:p>
    <w:p w:rsidR="0009730A" w:rsidRPr="00F86D0F" w:rsidRDefault="0009730A" w:rsidP="0009730A">
      <w:pPr>
        <w:ind w:firstLine="709"/>
        <w:jc w:val="both"/>
        <w:rPr>
          <w:szCs w:val="24"/>
        </w:rPr>
      </w:pPr>
      <w:r w:rsidRPr="00F86D0F">
        <w:rPr>
          <w:szCs w:val="24"/>
        </w:rPr>
        <w:t>Форма Журнала выданных разрешений на строител</w:t>
      </w:r>
      <w:r>
        <w:rPr>
          <w:szCs w:val="24"/>
        </w:rPr>
        <w:t>ьство приведена в приложении 3</w:t>
      </w:r>
      <w:r w:rsidRPr="00F86D0F">
        <w:rPr>
          <w:szCs w:val="24"/>
        </w:rPr>
        <w:t xml:space="preserve"> к Административному регламенту.</w:t>
      </w:r>
    </w:p>
    <w:p w:rsidR="0009730A" w:rsidRPr="00F86D0F" w:rsidRDefault="0009730A" w:rsidP="0009730A">
      <w:pPr>
        <w:ind w:firstLine="709"/>
        <w:jc w:val="both"/>
        <w:rPr>
          <w:szCs w:val="24"/>
        </w:rPr>
      </w:pPr>
      <w:r w:rsidRPr="00F86D0F">
        <w:rPr>
          <w:szCs w:val="24"/>
        </w:rPr>
        <w:t>3.34. Один экземпляр разрешения на строительство или письма об отказе в выдаче разрешения на строительство выдаются непосредственно заявителю (его представителю) либо направляются им способом, указанным в заявлении, не позднее рабочего дня, следующего за четвертым рабочим днем со дня поступления заявления в Администрацию.</w:t>
      </w:r>
    </w:p>
    <w:p w:rsidR="0009730A" w:rsidRPr="00F86D0F" w:rsidRDefault="0009730A" w:rsidP="0009730A">
      <w:pPr>
        <w:ind w:firstLine="567"/>
        <w:jc w:val="both"/>
        <w:rPr>
          <w:szCs w:val="24"/>
        </w:rPr>
      </w:pPr>
      <w:r w:rsidRPr="00F86D0F">
        <w:rPr>
          <w:szCs w:val="24"/>
        </w:rPr>
        <w:t>3.35.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не позднее рабочего дня, следующего за четвертым рабочим днем со дня поступления заявления в Администрацию.</w:t>
      </w:r>
    </w:p>
    <w:p w:rsidR="0009730A" w:rsidRPr="00F86D0F" w:rsidRDefault="0009730A" w:rsidP="0009730A">
      <w:pPr>
        <w:pStyle w:val="ConsPlusNormal"/>
        <w:tabs>
          <w:tab w:val="left" w:pos="184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3.36. Администрация по заявлению заявителя может выдать разрешение на отдельные этапы строительства, реконструкции на срок, предусмотренный проектной документацией.</w:t>
      </w:r>
    </w:p>
    <w:p w:rsidR="0009730A" w:rsidRPr="00F86D0F" w:rsidRDefault="0009730A" w:rsidP="0009730A">
      <w:pPr>
        <w:pStyle w:val="ConsPlusNormal"/>
        <w:tabs>
          <w:tab w:val="left" w:pos="184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3.37. Выдача разрешений на строительство объектов капитального строительства, сведения о которых составляют государственную тайну, осуществляется в соответствии с требованиями законодательства Российской Федерации о государственной тайне.</w:t>
      </w:r>
    </w:p>
    <w:p w:rsidR="0009730A" w:rsidRPr="00F86D0F" w:rsidRDefault="0009730A" w:rsidP="0009730A">
      <w:pPr>
        <w:pStyle w:val="ConsPlusNormal"/>
        <w:tabs>
          <w:tab w:val="left" w:pos="1843"/>
        </w:tabs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3.38. Разрешение на строительство выдается на срок, предусмотренный проектом организации строительства объекта капитального строительства.</w:t>
      </w:r>
    </w:p>
    <w:p w:rsidR="0009730A" w:rsidRPr="00F86D0F" w:rsidRDefault="0009730A" w:rsidP="0009730A">
      <w:pPr>
        <w:pStyle w:val="ConsPlusNormal"/>
        <w:ind w:firstLine="709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3.39. Продолжительность административной процедуры (максимальный срок ее выполнения) составляет 1 рабочий день.</w:t>
      </w:r>
    </w:p>
    <w:p w:rsidR="0009730A" w:rsidRPr="00F86D0F" w:rsidRDefault="0009730A" w:rsidP="0009730A">
      <w:pPr>
        <w:ind w:firstLine="709"/>
        <w:jc w:val="both"/>
        <w:rPr>
          <w:szCs w:val="24"/>
        </w:rPr>
      </w:pPr>
      <w:r w:rsidRPr="00F86D0F">
        <w:rPr>
          <w:szCs w:val="24"/>
        </w:rPr>
        <w:t>3.40. Результатом административной процедуры является выдача заявителю разрешения на строительство либо письма об отказе в выдаче такого разрешения.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  <w:lang w:val="en-US"/>
        </w:rPr>
        <w:t>I</w:t>
      </w:r>
      <w:r w:rsidRPr="00F86D0F">
        <w:rPr>
          <w:rFonts w:ascii="Times New Roman" w:hAnsi="Times New Roman"/>
          <w:sz w:val="24"/>
          <w:szCs w:val="24"/>
        </w:rPr>
        <w:t>V. Формы контроля за исполнением Административного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регламента</w:t>
      </w:r>
    </w:p>
    <w:p w:rsidR="0009730A" w:rsidRPr="00F86D0F" w:rsidRDefault="0009730A" w:rsidP="0009730A">
      <w:pPr>
        <w:ind w:firstLine="709"/>
        <w:jc w:val="both"/>
        <w:rPr>
          <w:bCs/>
          <w:szCs w:val="24"/>
        </w:rPr>
      </w:pP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</w:t>
      </w:r>
      <w:r w:rsidRPr="00F86D0F">
        <w:rPr>
          <w:rFonts w:ascii="Times New Roman" w:hAnsi="Times New Roman"/>
          <w:sz w:val="24"/>
          <w:szCs w:val="24"/>
        </w:rPr>
        <w:lastRenderedPageBreak/>
        <w:t>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F86D0F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F86D0F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</w:t>
      </w:r>
      <w:r w:rsidR="009C73F4">
        <w:rPr>
          <w:rFonts w:ascii="Times New Roman" w:hAnsi="Times New Roman"/>
          <w:sz w:val="24"/>
          <w:szCs w:val="24"/>
        </w:rPr>
        <w:t>лении в Администрацию, жалоб</w:t>
      </w:r>
      <w:r w:rsidRPr="00F86D0F">
        <w:rPr>
          <w:rFonts w:ascii="Times New Roman" w:hAnsi="Times New Roman"/>
          <w:sz w:val="24"/>
          <w:szCs w:val="24"/>
        </w:rPr>
        <w:t xml:space="preserve"> граждан и юридических лиц, связанных с нарушениями при предоставлении муниципальной услуги.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9730A" w:rsidRPr="00F86D0F" w:rsidRDefault="0009730A" w:rsidP="0009730A">
      <w:pPr>
        <w:pStyle w:val="ConsPlusNormal"/>
        <w:ind w:firstLine="567"/>
        <w:jc w:val="both"/>
        <w:rPr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09730A" w:rsidRPr="00F86D0F" w:rsidRDefault="0009730A" w:rsidP="0009730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center"/>
        <w:rPr>
          <w:szCs w:val="24"/>
        </w:rPr>
      </w:pPr>
      <w:r w:rsidRPr="00F86D0F">
        <w:rPr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lastRenderedPageBreak/>
        <w:t>5.4.1. Заявитель может обратиться с жалобой, в том числе, в следующих случаях: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1) нарушение срока регистрации запроса о предоставлении муниципальной услуги;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2) нарушение срока предоставления муниципальной услуги;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5.4.5.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 xml:space="preserve">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</w:t>
      </w:r>
      <w:r w:rsidRPr="00F86D0F">
        <w:rPr>
          <w:szCs w:val="24"/>
        </w:rPr>
        <w:lastRenderedPageBreak/>
        <w:t>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5.4.8. В электронном виде жалоба может быть подана заявителем посредством: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а) официального сайта Администрации;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б) электронной почты Администрации;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в) Единого портала;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г) Регионального портала;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законодательством Российской Федерации.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5.4.11. Жалоба может быть подана заявителем через МФЦ.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При этом срок рассмотрения жалобы исчисляется со дня регистрации жалобы в Администрации.</w:t>
      </w:r>
      <w:r>
        <w:rPr>
          <w:szCs w:val="24"/>
        </w:rPr>
        <w:t xml:space="preserve"> Жалоба регистрируется в день поступления.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5.5. Жалоба должна содержать: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 xml:space="preserve"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</w:t>
      </w:r>
      <w:r w:rsidRPr="00F86D0F">
        <w:rPr>
          <w:szCs w:val="24"/>
        </w:rPr>
        <w:lastRenderedPageBreak/>
        <w:t>установленного срока таких исправлений - в течение пяти рабочих дней со дня ее регистрации.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5.9. По результатам рассмотрения жалобы принимается одно из следующих решений: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- в удовлетворении жалобы отказывается.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9730A" w:rsidRPr="00F86D0F" w:rsidRDefault="0009730A" w:rsidP="0009730A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F86D0F"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9730A" w:rsidRPr="00F86D0F" w:rsidRDefault="0009730A" w:rsidP="0009730A">
      <w:pPr>
        <w:ind w:firstLine="709"/>
        <w:jc w:val="both"/>
        <w:rPr>
          <w:szCs w:val="24"/>
        </w:rPr>
      </w:pPr>
      <w:r w:rsidRPr="00F86D0F"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9730A" w:rsidRPr="00F86D0F" w:rsidRDefault="0009730A" w:rsidP="0009730A">
      <w:pPr>
        <w:pStyle w:val="ConsPlusNormal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Pr="00F86D0F">
        <w:rPr>
          <w:rFonts w:ascii="Times New Roman" w:hAnsi="Times New Roman"/>
          <w:sz w:val="24"/>
          <w:szCs w:val="24"/>
        </w:rPr>
        <w:t xml:space="preserve"> 1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по представлению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муниципальной услуги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«Выдача разрешения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на строительство»</w:t>
      </w: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86D0F">
        <w:rPr>
          <w:rFonts w:ascii="Times New Roman" w:hAnsi="Times New Roman"/>
          <w:b/>
          <w:sz w:val="24"/>
          <w:szCs w:val="24"/>
        </w:rPr>
        <w:t>Форма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86D0F">
        <w:rPr>
          <w:rFonts w:ascii="Times New Roman" w:hAnsi="Times New Roman"/>
          <w:b/>
          <w:sz w:val="24"/>
          <w:szCs w:val="24"/>
        </w:rPr>
        <w:t>заявления на предоставление муниципальной услуги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b/>
          <w:sz w:val="24"/>
          <w:szCs w:val="24"/>
        </w:rPr>
        <w:t>«Выдача разрешения на строительство»</w:t>
      </w: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Главе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Никольского района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 xml:space="preserve"> от ____________________________________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(наименование застройщика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lastRenderedPageBreak/>
        <w:t xml:space="preserve"> (Ф.И.О. (при наличии)) - для граждан,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полное наименование организации -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для юридических лиц),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почтовый индекс и адрес 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 xml:space="preserve">(по усмотрению заявителя номера факсов, 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телексов, адрес электронной почты)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Контактные телефоны: _________________</w:t>
      </w:r>
    </w:p>
    <w:p w:rsidR="0009730A" w:rsidRPr="00F86D0F" w:rsidRDefault="0009730A" w:rsidP="000973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581"/>
      <w:bookmarkEnd w:id="4"/>
      <w:r w:rsidRPr="00F86D0F">
        <w:rPr>
          <w:rFonts w:ascii="Times New Roman" w:hAnsi="Times New Roman" w:cs="Times New Roman"/>
          <w:sz w:val="24"/>
          <w:szCs w:val="24"/>
        </w:rPr>
        <w:t>ЗАЯВЛЕНИЕ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Прошу выдать разрешение на строительство с целью ________________________________________________________________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730A" w:rsidRPr="00F86D0F" w:rsidRDefault="0009730A" w:rsidP="000973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(строительства, реконструкции)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объекта капитального строительства_____________________________________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по адресу:________________________________________________________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1)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2)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3)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4) ___________________________________________________________.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5)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6)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7)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8) ___________________________________________________________.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9) ___________________________________________________________;</w:t>
      </w:r>
    </w:p>
    <w:p w:rsidR="0009730A" w:rsidRPr="00F86D0F" w:rsidRDefault="0009730A" w:rsidP="000973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>10)__________________________________________________________;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730A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Уведомления, в том числе об отказе в выдаче разрешения на строительство, решение об отказе в приеме к рассмотрению документов, расписки и иные результаты рассмотрения документов прошу (нужное отметить в квадрате):</w:t>
      </w: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направлять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jc w:val="both"/>
              <w:rPr>
                <w:szCs w:val="24"/>
              </w:rPr>
            </w:pPr>
            <w:r w:rsidRPr="00F86D0F">
              <w:rPr>
                <w:szCs w:val="24"/>
              </w:rPr>
              <w:t>направлять  на бумажном носителе посредством почтового отправления</w:t>
            </w:r>
          </w:p>
        </w:tc>
      </w:tr>
    </w:tbl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Разрешение на строительство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09730A" w:rsidRPr="00F86D0F" w:rsidTr="00276296">
        <w:tc>
          <w:tcPr>
            <w:tcW w:w="675" w:type="dxa"/>
            <w:shd w:val="clear" w:color="auto" w:fill="auto"/>
          </w:tcPr>
          <w:p w:rsidR="0009730A" w:rsidRPr="00F86D0F" w:rsidRDefault="0009730A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09730A" w:rsidRPr="00F86D0F" w:rsidRDefault="0009730A" w:rsidP="00276296">
            <w:pPr>
              <w:jc w:val="both"/>
              <w:rPr>
                <w:szCs w:val="24"/>
              </w:rPr>
            </w:pPr>
            <w:r w:rsidRPr="00F86D0F">
              <w:rPr>
                <w:szCs w:val="24"/>
              </w:rPr>
              <w:t>направить  на бумажном носителе посредством почтового отправления</w:t>
            </w:r>
          </w:p>
        </w:tc>
      </w:tr>
    </w:tbl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 ________________</w:t>
      </w:r>
    </w:p>
    <w:p w:rsidR="0009730A" w:rsidRPr="00F86D0F" w:rsidRDefault="0009730A" w:rsidP="000973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(фамил</w:t>
      </w:r>
      <w:r>
        <w:rPr>
          <w:rFonts w:ascii="Times New Roman" w:hAnsi="Times New Roman" w:cs="Times New Roman"/>
          <w:sz w:val="24"/>
          <w:szCs w:val="24"/>
        </w:rPr>
        <w:t>ия, имя, отчество(при наличии)</w:t>
      </w:r>
      <w:r w:rsidRPr="00F86D0F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</w:t>
      </w:r>
    </w:p>
    <w:p w:rsidR="0009730A" w:rsidRPr="00F86D0F" w:rsidRDefault="0009730A" w:rsidP="000973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9730A" w:rsidRPr="00F86D0F" w:rsidRDefault="0009730A" w:rsidP="0009730A">
      <w:pPr>
        <w:pStyle w:val="ConsPlusNonformat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F86D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F86D0F">
        <w:rPr>
          <w:rFonts w:ascii="Times New Roman" w:hAnsi="Times New Roman" w:cs="Times New Roman"/>
          <w:sz w:val="24"/>
          <w:szCs w:val="24"/>
        </w:rPr>
        <w:t xml:space="preserve"> Дата «____» ____________ 20____г.</w:t>
      </w:r>
    </w:p>
    <w:p w:rsidR="0009730A" w:rsidRPr="00F86D0F" w:rsidRDefault="0009730A" w:rsidP="0009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5"/>
        <w:gridCol w:w="2266"/>
        <w:gridCol w:w="3977"/>
        <w:gridCol w:w="136"/>
        <w:gridCol w:w="126"/>
      </w:tblGrid>
      <w:tr w:rsidR="0009730A" w:rsidRPr="00F86D0F" w:rsidTr="00276296">
        <w:tc>
          <w:tcPr>
            <w:tcW w:w="3335" w:type="dxa"/>
          </w:tcPr>
          <w:p w:rsidR="0009730A" w:rsidRPr="00F86D0F" w:rsidRDefault="0009730A" w:rsidP="00276296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266" w:type="dxa"/>
          </w:tcPr>
          <w:p w:rsidR="0009730A" w:rsidRPr="00F86D0F" w:rsidRDefault="0009730A" w:rsidP="00276296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3977" w:type="dxa"/>
          </w:tcPr>
          <w:p w:rsidR="0009730A" w:rsidRDefault="0009730A" w:rsidP="00276296">
            <w:pPr>
              <w:jc w:val="right"/>
              <w:rPr>
                <w:szCs w:val="24"/>
              </w:rPr>
            </w:pPr>
          </w:p>
          <w:p w:rsidR="0009730A" w:rsidRPr="00F86D0F" w:rsidRDefault="0009730A" w:rsidP="0027629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Приложение  2</w:t>
            </w:r>
          </w:p>
          <w:p w:rsidR="0009730A" w:rsidRPr="00F86D0F" w:rsidRDefault="0009730A" w:rsidP="00276296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муниципальной услуги «Выдача разрешения</w:t>
            </w:r>
          </w:p>
          <w:p w:rsidR="0009730A" w:rsidRPr="00F86D0F" w:rsidRDefault="0009730A" w:rsidP="00276296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D0F">
              <w:rPr>
                <w:rFonts w:ascii="Times New Roman" w:hAnsi="Times New Roman"/>
                <w:sz w:val="24"/>
                <w:szCs w:val="24"/>
              </w:rPr>
              <w:t>на строительство»</w:t>
            </w:r>
          </w:p>
          <w:p w:rsidR="0009730A" w:rsidRPr="00F86D0F" w:rsidRDefault="0009730A" w:rsidP="00276296">
            <w:pPr>
              <w:jc w:val="right"/>
              <w:rPr>
                <w:szCs w:val="24"/>
              </w:rPr>
            </w:pPr>
            <w:r w:rsidRPr="00F86D0F">
              <w:rPr>
                <w:szCs w:val="24"/>
              </w:rPr>
              <w:t xml:space="preserve"> </w:t>
            </w:r>
          </w:p>
          <w:p w:rsidR="0009730A" w:rsidRPr="00F86D0F" w:rsidRDefault="0009730A" w:rsidP="00276296">
            <w:pPr>
              <w:jc w:val="right"/>
              <w:rPr>
                <w:szCs w:val="24"/>
              </w:rPr>
            </w:pPr>
          </w:p>
        </w:tc>
        <w:tc>
          <w:tcPr>
            <w:tcW w:w="136" w:type="dxa"/>
          </w:tcPr>
          <w:p w:rsidR="0009730A" w:rsidRPr="00F86D0F" w:rsidRDefault="0009730A" w:rsidP="00276296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126" w:type="dxa"/>
          </w:tcPr>
          <w:p w:rsidR="0009730A" w:rsidRPr="00F86D0F" w:rsidRDefault="0009730A" w:rsidP="00276296">
            <w:pPr>
              <w:snapToGrid w:val="0"/>
              <w:rPr>
                <w:b/>
                <w:szCs w:val="24"/>
              </w:rPr>
            </w:pPr>
          </w:p>
        </w:tc>
      </w:tr>
    </w:tbl>
    <w:p w:rsidR="0009730A" w:rsidRPr="00F86D0F" w:rsidRDefault="0009730A" w:rsidP="0009730A">
      <w:pPr>
        <w:ind w:firstLine="698"/>
        <w:jc w:val="right"/>
        <w:rPr>
          <w:szCs w:val="24"/>
        </w:rPr>
      </w:pPr>
      <w:r w:rsidRPr="00F86D0F">
        <w:rPr>
          <w:szCs w:val="24"/>
        </w:rPr>
        <w:t>______________________________________________</w:t>
      </w:r>
    </w:p>
    <w:p w:rsidR="0009730A" w:rsidRPr="00F86D0F" w:rsidRDefault="0009730A" w:rsidP="0009730A">
      <w:pPr>
        <w:ind w:left="5040"/>
        <w:jc w:val="center"/>
        <w:rPr>
          <w:szCs w:val="24"/>
        </w:rPr>
      </w:pPr>
      <w:r w:rsidRPr="00F86D0F">
        <w:rPr>
          <w:szCs w:val="24"/>
        </w:rPr>
        <w:t>(Ф.И.О.(отчество при наличии) заявителя, адрес регистрации</w:t>
      </w:r>
    </w:p>
    <w:p w:rsidR="0009730A" w:rsidRPr="00F86D0F" w:rsidRDefault="0009730A" w:rsidP="0009730A">
      <w:pPr>
        <w:jc w:val="right"/>
        <w:rPr>
          <w:szCs w:val="24"/>
        </w:rPr>
      </w:pPr>
      <w:r w:rsidRPr="00F86D0F">
        <w:rPr>
          <w:szCs w:val="24"/>
        </w:rPr>
        <w:t xml:space="preserve">                                                                              ______________________________________________</w:t>
      </w:r>
    </w:p>
    <w:p w:rsidR="0009730A" w:rsidRPr="00F86D0F" w:rsidRDefault="0009730A" w:rsidP="0009730A">
      <w:pPr>
        <w:ind w:left="5040"/>
        <w:jc w:val="center"/>
        <w:rPr>
          <w:szCs w:val="24"/>
        </w:rPr>
      </w:pPr>
      <w:r w:rsidRPr="00F86D0F">
        <w:rPr>
          <w:szCs w:val="24"/>
        </w:rPr>
        <w:t>наименование заявителя, место нахождения)</w:t>
      </w:r>
    </w:p>
    <w:p w:rsidR="0009730A" w:rsidRPr="00F86D0F" w:rsidRDefault="0009730A" w:rsidP="0009730A">
      <w:pPr>
        <w:jc w:val="center"/>
        <w:rPr>
          <w:szCs w:val="24"/>
        </w:rPr>
      </w:pPr>
      <w:r w:rsidRPr="00F86D0F">
        <w:rPr>
          <w:b/>
          <w:color w:val="26282F"/>
          <w:szCs w:val="24"/>
        </w:rPr>
        <w:t>Отказ</w:t>
      </w:r>
    </w:p>
    <w:p w:rsidR="0009730A" w:rsidRPr="00F86D0F" w:rsidRDefault="0009730A" w:rsidP="0009730A">
      <w:pPr>
        <w:jc w:val="center"/>
        <w:rPr>
          <w:szCs w:val="24"/>
        </w:rPr>
      </w:pPr>
      <w:r w:rsidRPr="00F86D0F">
        <w:rPr>
          <w:b/>
          <w:color w:val="26282F"/>
          <w:szCs w:val="24"/>
        </w:rPr>
        <w:t xml:space="preserve">в приеме к рассмотрению документов для предоставления </w:t>
      </w:r>
      <w:r w:rsidRPr="00F86D0F">
        <w:rPr>
          <w:b/>
          <w:szCs w:val="24"/>
        </w:rPr>
        <w:t xml:space="preserve">муниципальной услуги </w:t>
      </w:r>
    </w:p>
    <w:p w:rsidR="0009730A" w:rsidRPr="00F86D0F" w:rsidRDefault="0009730A" w:rsidP="0009730A">
      <w:pPr>
        <w:jc w:val="center"/>
        <w:rPr>
          <w:szCs w:val="24"/>
        </w:rPr>
      </w:pPr>
      <w:r w:rsidRPr="00F86D0F">
        <w:rPr>
          <w:b/>
          <w:szCs w:val="24"/>
        </w:rPr>
        <w:lastRenderedPageBreak/>
        <w:t>«Выдача разрешения на строительство»</w:t>
      </w:r>
    </w:p>
    <w:p w:rsidR="0009730A" w:rsidRPr="00F86D0F" w:rsidRDefault="0009730A" w:rsidP="0009730A">
      <w:pPr>
        <w:ind w:firstLine="708"/>
        <w:rPr>
          <w:szCs w:val="24"/>
        </w:rPr>
      </w:pPr>
      <w:r w:rsidRPr="00F86D0F">
        <w:rPr>
          <w:szCs w:val="24"/>
        </w:rPr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>__________________________________________________________________</w:t>
      </w:r>
    </w:p>
    <w:p w:rsidR="0009730A" w:rsidRPr="00F86D0F" w:rsidRDefault="0009730A" w:rsidP="0009730A">
      <w:pPr>
        <w:jc w:val="center"/>
        <w:rPr>
          <w:szCs w:val="24"/>
        </w:rPr>
      </w:pPr>
      <w:r w:rsidRPr="00F86D0F">
        <w:rPr>
          <w:szCs w:val="24"/>
        </w:rPr>
        <w:t>(указать орган либо учреждение, в которое поданы документы)</w:t>
      </w: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>по следующим основаниям __________________________________________</w:t>
      </w: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>__________________________________________________________________</w:t>
      </w: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>__________________________________________________________________</w:t>
      </w:r>
    </w:p>
    <w:p w:rsidR="0009730A" w:rsidRPr="00F86D0F" w:rsidRDefault="0009730A" w:rsidP="0009730A">
      <w:pPr>
        <w:jc w:val="center"/>
        <w:rPr>
          <w:szCs w:val="24"/>
        </w:rPr>
      </w:pPr>
      <w:r w:rsidRPr="00F86D0F">
        <w:rPr>
          <w:szCs w:val="24"/>
        </w:rPr>
        <w:t xml:space="preserve"> (указываются причины отказа в приеме к рассмотрению документов со ссылкой на правовой акт)</w:t>
      </w:r>
    </w:p>
    <w:p w:rsidR="0009730A" w:rsidRPr="00F86D0F" w:rsidRDefault="0009730A" w:rsidP="0009730A">
      <w:pPr>
        <w:ind w:firstLine="708"/>
        <w:jc w:val="both"/>
        <w:rPr>
          <w:szCs w:val="24"/>
        </w:rPr>
      </w:pPr>
      <w:r w:rsidRPr="00F86D0F">
        <w:rPr>
          <w:szCs w:val="24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09730A" w:rsidRPr="00F86D0F" w:rsidRDefault="0009730A" w:rsidP="0009730A">
      <w:pPr>
        <w:ind w:firstLine="708"/>
        <w:jc w:val="both"/>
        <w:rPr>
          <w:szCs w:val="24"/>
        </w:rPr>
      </w:pPr>
      <w:r w:rsidRPr="00F86D0F">
        <w:rPr>
          <w:szCs w:val="24"/>
        </w:rPr>
        <w:t xml:space="preserve">В соответствии с законодательством Российской Федерации Вы вправе обжаловать отказ в приеме к рассмотрению документов в досудебном порядке путем обращения с жалобой в </w:t>
      </w:r>
    </w:p>
    <w:p w:rsidR="0009730A" w:rsidRPr="00F86D0F" w:rsidRDefault="0009730A" w:rsidP="0009730A">
      <w:pPr>
        <w:jc w:val="both"/>
        <w:rPr>
          <w:szCs w:val="24"/>
        </w:rPr>
      </w:pPr>
      <w:r w:rsidRPr="00F86D0F">
        <w:rPr>
          <w:szCs w:val="24"/>
        </w:rPr>
        <w:t>__________________________________________________________________</w:t>
      </w:r>
    </w:p>
    <w:p w:rsidR="0009730A" w:rsidRPr="00F86D0F" w:rsidRDefault="0009730A" w:rsidP="0009730A">
      <w:pPr>
        <w:jc w:val="both"/>
        <w:rPr>
          <w:szCs w:val="24"/>
        </w:rPr>
      </w:pPr>
      <w:r w:rsidRPr="00F86D0F">
        <w:rPr>
          <w:szCs w:val="24"/>
        </w:rPr>
        <w:t>__________________________________________________________________,</w:t>
      </w:r>
    </w:p>
    <w:p w:rsidR="0009730A" w:rsidRPr="00F86D0F" w:rsidRDefault="0009730A" w:rsidP="0009730A">
      <w:pPr>
        <w:jc w:val="both"/>
        <w:rPr>
          <w:szCs w:val="24"/>
        </w:rPr>
      </w:pPr>
      <w:r w:rsidRPr="00F86D0F">
        <w:rPr>
          <w:szCs w:val="24"/>
        </w:rPr>
        <w:t>а также обратиться за защитой своих законных прав и интересов в  судебные органы.</w:t>
      </w:r>
    </w:p>
    <w:p w:rsidR="0009730A" w:rsidRPr="00F86D0F" w:rsidRDefault="0009730A" w:rsidP="0009730A">
      <w:pPr>
        <w:jc w:val="both"/>
        <w:rPr>
          <w:szCs w:val="24"/>
        </w:rPr>
      </w:pP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>________________________________________     ________________________</w:t>
      </w: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 xml:space="preserve">     (Ф.И.О. (отчество при наличии), должность сотрудника,                                                                                                    (подпись)</w:t>
      </w:r>
    </w:p>
    <w:p w:rsidR="0009730A" w:rsidRPr="00F86D0F" w:rsidRDefault="0009730A" w:rsidP="0009730A">
      <w:pPr>
        <w:rPr>
          <w:szCs w:val="24"/>
        </w:rPr>
      </w:pPr>
      <w:r w:rsidRPr="00F86D0F">
        <w:rPr>
          <w:szCs w:val="24"/>
        </w:rPr>
        <w:t xml:space="preserve">      осуществляющего прием документов)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9730A" w:rsidRPr="00F86D0F" w:rsidRDefault="0009730A" w:rsidP="0009730A">
      <w:pPr>
        <w:rPr>
          <w:szCs w:val="24"/>
        </w:rPr>
        <w:sectPr w:rsidR="0009730A" w:rsidRPr="00F86D0F" w:rsidSect="0081145D">
          <w:pgSz w:w="11906" w:h="16838"/>
          <w:pgMar w:top="851" w:right="737" w:bottom="1135" w:left="1588" w:header="720" w:footer="720" w:gutter="0"/>
          <w:cols w:space="720"/>
          <w:docGrid w:linePitch="360" w:charSpace="-2049"/>
        </w:sectPr>
      </w:pPr>
    </w:p>
    <w:p w:rsidR="0009730A" w:rsidRPr="00F86D0F" w:rsidRDefault="0009730A" w:rsidP="0009730A">
      <w:pPr>
        <w:jc w:val="both"/>
        <w:rPr>
          <w:szCs w:val="24"/>
        </w:rPr>
      </w:pPr>
    </w:p>
    <w:p w:rsidR="0009730A" w:rsidRDefault="0009730A" w:rsidP="0009730A">
      <w:pPr>
        <w:jc w:val="right"/>
        <w:rPr>
          <w:szCs w:val="24"/>
        </w:rPr>
        <w:sectPr w:rsidR="0009730A" w:rsidSect="0009730A">
          <w:pgSz w:w="11906" w:h="16838"/>
          <w:pgMar w:top="907" w:right="737" w:bottom="709" w:left="1588" w:header="720" w:footer="720" w:gutter="0"/>
          <w:cols w:space="720"/>
        </w:sectPr>
      </w:pPr>
    </w:p>
    <w:p w:rsidR="0009730A" w:rsidRPr="00F86D0F" w:rsidRDefault="0009730A" w:rsidP="0009730A">
      <w:pPr>
        <w:jc w:val="right"/>
        <w:rPr>
          <w:szCs w:val="24"/>
        </w:rPr>
      </w:pPr>
      <w:r>
        <w:rPr>
          <w:szCs w:val="24"/>
        </w:rPr>
        <w:lastRenderedPageBreak/>
        <w:t>Приложение  3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по представлению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муниципальной услуги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«Выдача разрешения</w:t>
      </w:r>
    </w:p>
    <w:p w:rsidR="0009730A" w:rsidRPr="00F86D0F" w:rsidRDefault="0009730A" w:rsidP="0009730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86D0F">
        <w:rPr>
          <w:rFonts w:ascii="Times New Roman" w:hAnsi="Times New Roman"/>
          <w:sz w:val="24"/>
          <w:szCs w:val="24"/>
        </w:rPr>
        <w:t>на строительство»</w:t>
      </w:r>
    </w:p>
    <w:p w:rsidR="0009730A" w:rsidRPr="00F86D0F" w:rsidRDefault="0009730A" w:rsidP="0009730A">
      <w:pPr>
        <w:jc w:val="center"/>
        <w:rPr>
          <w:szCs w:val="24"/>
        </w:rPr>
      </w:pPr>
      <w:bookmarkStart w:id="5" w:name="Par561"/>
      <w:bookmarkEnd w:id="5"/>
    </w:p>
    <w:p w:rsidR="0009730A" w:rsidRPr="00F86D0F" w:rsidRDefault="0009730A" w:rsidP="0009730A">
      <w:pPr>
        <w:jc w:val="center"/>
        <w:rPr>
          <w:b/>
          <w:szCs w:val="24"/>
        </w:rPr>
      </w:pPr>
    </w:p>
    <w:p w:rsidR="0009730A" w:rsidRPr="00F86D0F" w:rsidRDefault="0009730A" w:rsidP="0009730A">
      <w:pPr>
        <w:jc w:val="center"/>
        <w:rPr>
          <w:szCs w:val="24"/>
        </w:rPr>
      </w:pPr>
      <w:r w:rsidRPr="00F86D0F">
        <w:rPr>
          <w:b/>
          <w:szCs w:val="24"/>
        </w:rPr>
        <w:t>Журнал выданных разрешений на строительство</w:t>
      </w:r>
    </w:p>
    <w:p w:rsidR="0009730A" w:rsidRPr="00F86D0F" w:rsidRDefault="0009730A" w:rsidP="0009730A">
      <w:pPr>
        <w:jc w:val="both"/>
        <w:rPr>
          <w:szCs w:val="24"/>
        </w:rPr>
      </w:pPr>
    </w:p>
    <w:tbl>
      <w:tblPr>
        <w:tblW w:w="0" w:type="auto"/>
        <w:tblInd w:w="-228" w:type="dxa"/>
        <w:tblLayout w:type="fixed"/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2915"/>
        <w:gridCol w:w="2126"/>
        <w:gridCol w:w="4273"/>
        <w:gridCol w:w="2486"/>
        <w:gridCol w:w="2485"/>
      </w:tblGrid>
      <w:tr w:rsidR="0009730A" w:rsidRPr="00F86D0F" w:rsidTr="0027629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№</w:t>
            </w:r>
          </w:p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Наименование и реквизиты входящего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Застройщик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Наименование и адрес объекта капитального строительства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 xml:space="preserve">Дата  </w:t>
            </w:r>
          </w:p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и № разрешения на строительство</w:t>
            </w:r>
          </w:p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jc w:val="center"/>
              <w:rPr>
                <w:b/>
                <w:szCs w:val="24"/>
              </w:rPr>
            </w:pPr>
            <w:r w:rsidRPr="00F86D0F">
              <w:rPr>
                <w:b/>
                <w:szCs w:val="24"/>
              </w:rPr>
              <w:t>Дата и роспись в получении</w:t>
            </w:r>
          </w:p>
          <w:p w:rsidR="0009730A" w:rsidRPr="00F86D0F" w:rsidRDefault="0009730A" w:rsidP="0027629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D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(отметка о направлении (выдаче) в эл. виде с указанием даты) </w:t>
            </w:r>
          </w:p>
        </w:tc>
      </w:tr>
      <w:tr w:rsidR="0009730A" w:rsidRPr="00F86D0F" w:rsidTr="0027629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</w:tr>
      <w:tr w:rsidR="0009730A" w:rsidRPr="00F86D0F" w:rsidTr="0027629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</w:tr>
      <w:tr w:rsidR="0009730A" w:rsidRPr="00F86D0F" w:rsidTr="0027629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30A" w:rsidRPr="00F86D0F" w:rsidRDefault="0009730A" w:rsidP="00276296">
            <w:pPr>
              <w:rPr>
                <w:szCs w:val="24"/>
              </w:rPr>
            </w:pPr>
          </w:p>
        </w:tc>
      </w:tr>
    </w:tbl>
    <w:p w:rsidR="0009730A" w:rsidRPr="00F86D0F" w:rsidRDefault="0009730A" w:rsidP="0009730A">
      <w:pPr>
        <w:rPr>
          <w:szCs w:val="24"/>
        </w:rPr>
      </w:pPr>
    </w:p>
    <w:p w:rsidR="0009730A" w:rsidRPr="00F86D0F" w:rsidRDefault="0009730A" w:rsidP="0009730A">
      <w:pPr>
        <w:rPr>
          <w:szCs w:val="24"/>
        </w:rPr>
      </w:pPr>
    </w:p>
    <w:sectPr w:rsidR="0009730A" w:rsidRPr="00F86D0F" w:rsidSect="0009730A">
      <w:pgSz w:w="16838" w:h="11906" w:orient="landscape"/>
      <w:pgMar w:top="1588" w:right="907" w:bottom="73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C9"/>
    <w:rsid w:val="00043855"/>
    <w:rsid w:val="0009730A"/>
    <w:rsid w:val="00430D2B"/>
    <w:rsid w:val="004A40C9"/>
    <w:rsid w:val="00501159"/>
    <w:rsid w:val="00511E56"/>
    <w:rsid w:val="005F37FA"/>
    <w:rsid w:val="005F7040"/>
    <w:rsid w:val="00833409"/>
    <w:rsid w:val="00922DEF"/>
    <w:rsid w:val="009C73F4"/>
    <w:rsid w:val="00AA099A"/>
    <w:rsid w:val="00AC47CA"/>
    <w:rsid w:val="00AD3787"/>
    <w:rsid w:val="00B718D8"/>
    <w:rsid w:val="00BB362B"/>
    <w:rsid w:val="00C74AAD"/>
    <w:rsid w:val="00D3785C"/>
    <w:rsid w:val="00E332EC"/>
    <w:rsid w:val="00F24E02"/>
    <w:rsid w:val="00FC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C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43855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4A4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4A4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ConsPlusNormal">
    <w:name w:val="ConsPlusNormal"/>
    <w:link w:val="ConsPlusNormal0"/>
    <w:qFormat/>
    <w:rsid w:val="004A40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A40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4A40C9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4A40C9"/>
    <w:pPr>
      <w:suppressAutoHyphens/>
      <w:jc w:val="both"/>
    </w:pPr>
    <w:rPr>
      <w:rFonts w:eastAsia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A40C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99"/>
    <w:qFormat/>
    <w:rsid w:val="004A40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4A40C9"/>
  </w:style>
  <w:style w:type="paragraph" w:customStyle="1" w:styleId="a7">
    <w:name w:val="Содержимое врезки"/>
    <w:basedOn w:val="a"/>
    <w:uiPriority w:val="99"/>
    <w:qFormat/>
    <w:rsid w:val="004A40C9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4A40C9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4A40C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Textbody">
    <w:name w:val="Text body"/>
    <w:basedOn w:val="a"/>
    <w:uiPriority w:val="99"/>
    <w:rsid w:val="004A40C9"/>
    <w:pPr>
      <w:widowControl w:val="0"/>
      <w:suppressAutoHyphens/>
      <w:spacing w:after="120"/>
      <w:textAlignment w:val="baseline"/>
    </w:pPr>
    <w:rPr>
      <w:rFonts w:eastAsia="SimSun" w:cs="Mangal"/>
      <w:kern w:val="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semiHidden/>
    <w:rsid w:val="0004385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043855"/>
    <w:rPr>
      <w:color w:val="800080" w:themeColor="followedHyperlink"/>
      <w:u w:val="single"/>
    </w:rPr>
  </w:style>
  <w:style w:type="paragraph" w:styleId="10">
    <w:name w:val="index 1"/>
    <w:basedOn w:val="a"/>
    <w:next w:val="a"/>
    <w:autoRedefine/>
    <w:uiPriority w:val="99"/>
    <w:semiHidden/>
    <w:unhideWhenUsed/>
    <w:rsid w:val="00043855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9">
    <w:name w:val="footnote text"/>
    <w:basedOn w:val="a"/>
    <w:link w:val="aa"/>
    <w:uiPriority w:val="99"/>
    <w:semiHidden/>
    <w:unhideWhenUsed/>
    <w:rsid w:val="00043855"/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4385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d">
    <w:name w:val="footer"/>
    <w:basedOn w:val="a"/>
    <w:link w:val="ae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f">
    <w:name w:val="index heading"/>
    <w:basedOn w:val="a"/>
    <w:uiPriority w:val="99"/>
    <w:semiHidden/>
    <w:unhideWhenUsed/>
    <w:rsid w:val="00043855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styleId="af0">
    <w:name w:val="List"/>
    <w:basedOn w:val="a4"/>
    <w:uiPriority w:val="99"/>
    <w:semiHidden/>
    <w:unhideWhenUsed/>
    <w:rsid w:val="00043855"/>
    <w:pP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043855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af2">
    <w:name w:val="Название Знак"/>
    <w:basedOn w:val="a0"/>
    <w:link w:val="af1"/>
    <w:uiPriority w:val="99"/>
    <w:rsid w:val="00043855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43855"/>
    <w:pPr>
      <w:suppressAutoHyphens/>
    </w:pPr>
    <w:rPr>
      <w:rFonts w:ascii="Tahoma" w:hAnsi="Tahoma"/>
      <w:color w:val="00000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3855"/>
    <w:rPr>
      <w:rFonts w:ascii="Tahoma" w:eastAsia="Calibri" w:hAnsi="Tahoma" w:cs="Times New Roman"/>
      <w:color w:val="00000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04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3855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Standard">
    <w:name w:val="Standard"/>
    <w:uiPriority w:val="99"/>
    <w:rsid w:val="000438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5">
    <w:name w:val="Таблицы (моноширинный)"/>
    <w:basedOn w:val="Standard"/>
    <w:rsid w:val="00043855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4385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f6">
    <w:name w:val="Заголовок"/>
    <w:basedOn w:val="a"/>
    <w:next w:val="a4"/>
    <w:uiPriority w:val="99"/>
    <w:rsid w:val="0004385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af7">
    <w:name w:val="Заглавие"/>
    <w:basedOn w:val="a"/>
    <w:uiPriority w:val="99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04385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043855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8">
    <w:name w:val="Содержимое таблицы"/>
    <w:basedOn w:val="a"/>
    <w:uiPriority w:val="99"/>
    <w:rsid w:val="00043855"/>
    <w:pPr>
      <w:suppressAutoHyphens/>
    </w:pPr>
    <w:rPr>
      <w:rFonts w:eastAsia="SimSun"/>
      <w:color w:val="000000"/>
      <w:kern w:val="2"/>
      <w:sz w:val="28"/>
      <w:szCs w:val="20"/>
      <w:lang w:eastAsia="zh-CN" w:bidi="hi-IN"/>
    </w:rPr>
  </w:style>
  <w:style w:type="paragraph" w:customStyle="1" w:styleId="af9">
    <w:name w:val="Заголовок таблицы"/>
    <w:basedOn w:val="af8"/>
    <w:uiPriority w:val="99"/>
    <w:rsid w:val="00043855"/>
    <w:pPr>
      <w:jc w:val="center"/>
    </w:pPr>
    <w:rPr>
      <w:b/>
    </w:rPr>
  </w:style>
  <w:style w:type="paragraph" w:customStyle="1" w:styleId="11">
    <w:name w:val="Название1"/>
    <w:basedOn w:val="a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  <w:style w:type="character" w:styleId="afa">
    <w:name w:val="footnote reference"/>
    <w:uiPriority w:val="99"/>
    <w:semiHidden/>
    <w:unhideWhenUsed/>
    <w:rsid w:val="00043855"/>
    <w:rPr>
      <w:vertAlign w:val="superscript"/>
    </w:rPr>
  </w:style>
  <w:style w:type="character" w:customStyle="1" w:styleId="-">
    <w:name w:val="Интернет-ссылка"/>
    <w:uiPriority w:val="99"/>
    <w:semiHidden/>
    <w:rsid w:val="00043855"/>
    <w:rPr>
      <w:color w:val="0000FF"/>
      <w:u w:val="single"/>
    </w:rPr>
  </w:style>
  <w:style w:type="character" w:customStyle="1" w:styleId="12">
    <w:name w:val="Название Знак1"/>
    <w:basedOn w:val="a0"/>
    <w:uiPriority w:val="10"/>
    <w:rsid w:val="00043855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Верхний колонтитул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4">
    <w:name w:val="Нижний колонтитул Знак1"/>
    <w:basedOn w:val="a0"/>
    <w:uiPriority w:val="99"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5">
    <w:name w:val="Текст выноски Знак1"/>
    <w:basedOn w:val="a0"/>
    <w:uiPriority w:val="99"/>
    <w:semiHidden/>
    <w:rsid w:val="00043855"/>
    <w:rPr>
      <w:rFonts w:ascii="Tahoma" w:eastAsia="Calibri" w:hAnsi="Tahoma" w:cs="Tahoma" w:hint="default"/>
      <w:sz w:val="16"/>
      <w:szCs w:val="16"/>
    </w:rPr>
  </w:style>
  <w:style w:type="character" w:customStyle="1" w:styleId="16">
    <w:name w:val="Текст сноски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C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43855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4A4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4A4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ConsPlusNormal">
    <w:name w:val="ConsPlusNormal"/>
    <w:link w:val="ConsPlusNormal0"/>
    <w:qFormat/>
    <w:rsid w:val="004A40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A40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4A40C9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4A40C9"/>
    <w:pPr>
      <w:suppressAutoHyphens/>
      <w:jc w:val="both"/>
    </w:pPr>
    <w:rPr>
      <w:rFonts w:eastAsia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A40C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99"/>
    <w:qFormat/>
    <w:rsid w:val="004A40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4A40C9"/>
  </w:style>
  <w:style w:type="paragraph" w:customStyle="1" w:styleId="a7">
    <w:name w:val="Содержимое врезки"/>
    <w:basedOn w:val="a"/>
    <w:uiPriority w:val="99"/>
    <w:qFormat/>
    <w:rsid w:val="004A40C9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4A40C9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4A40C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Textbody">
    <w:name w:val="Text body"/>
    <w:basedOn w:val="a"/>
    <w:uiPriority w:val="99"/>
    <w:rsid w:val="004A40C9"/>
    <w:pPr>
      <w:widowControl w:val="0"/>
      <w:suppressAutoHyphens/>
      <w:spacing w:after="120"/>
      <w:textAlignment w:val="baseline"/>
    </w:pPr>
    <w:rPr>
      <w:rFonts w:eastAsia="SimSun" w:cs="Mangal"/>
      <w:kern w:val="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semiHidden/>
    <w:rsid w:val="0004385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043855"/>
    <w:rPr>
      <w:color w:val="800080" w:themeColor="followedHyperlink"/>
      <w:u w:val="single"/>
    </w:rPr>
  </w:style>
  <w:style w:type="paragraph" w:styleId="10">
    <w:name w:val="index 1"/>
    <w:basedOn w:val="a"/>
    <w:next w:val="a"/>
    <w:autoRedefine/>
    <w:uiPriority w:val="99"/>
    <w:semiHidden/>
    <w:unhideWhenUsed/>
    <w:rsid w:val="00043855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9">
    <w:name w:val="footnote text"/>
    <w:basedOn w:val="a"/>
    <w:link w:val="aa"/>
    <w:uiPriority w:val="99"/>
    <w:semiHidden/>
    <w:unhideWhenUsed/>
    <w:rsid w:val="00043855"/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4385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d">
    <w:name w:val="footer"/>
    <w:basedOn w:val="a"/>
    <w:link w:val="ae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f">
    <w:name w:val="index heading"/>
    <w:basedOn w:val="a"/>
    <w:uiPriority w:val="99"/>
    <w:semiHidden/>
    <w:unhideWhenUsed/>
    <w:rsid w:val="00043855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styleId="af0">
    <w:name w:val="List"/>
    <w:basedOn w:val="a4"/>
    <w:uiPriority w:val="99"/>
    <w:semiHidden/>
    <w:unhideWhenUsed/>
    <w:rsid w:val="00043855"/>
    <w:pP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043855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af2">
    <w:name w:val="Название Знак"/>
    <w:basedOn w:val="a0"/>
    <w:link w:val="af1"/>
    <w:uiPriority w:val="99"/>
    <w:rsid w:val="00043855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43855"/>
    <w:pPr>
      <w:suppressAutoHyphens/>
    </w:pPr>
    <w:rPr>
      <w:rFonts w:ascii="Tahoma" w:hAnsi="Tahoma"/>
      <w:color w:val="00000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3855"/>
    <w:rPr>
      <w:rFonts w:ascii="Tahoma" w:eastAsia="Calibri" w:hAnsi="Tahoma" w:cs="Times New Roman"/>
      <w:color w:val="00000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04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3855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Standard">
    <w:name w:val="Standard"/>
    <w:uiPriority w:val="99"/>
    <w:rsid w:val="000438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5">
    <w:name w:val="Таблицы (моноширинный)"/>
    <w:basedOn w:val="Standard"/>
    <w:rsid w:val="00043855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4385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f6">
    <w:name w:val="Заголовок"/>
    <w:basedOn w:val="a"/>
    <w:next w:val="a4"/>
    <w:uiPriority w:val="99"/>
    <w:rsid w:val="0004385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af7">
    <w:name w:val="Заглавие"/>
    <w:basedOn w:val="a"/>
    <w:uiPriority w:val="99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04385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043855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8">
    <w:name w:val="Содержимое таблицы"/>
    <w:basedOn w:val="a"/>
    <w:uiPriority w:val="99"/>
    <w:rsid w:val="00043855"/>
    <w:pPr>
      <w:suppressAutoHyphens/>
    </w:pPr>
    <w:rPr>
      <w:rFonts w:eastAsia="SimSun"/>
      <w:color w:val="000000"/>
      <w:kern w:val="2"/>
      <w:sz w:val="28"/>
      <w:szCs w:val="20"/>
      <w:lang w:eastAsia="zh-CN" w:bidi="hi-IN"/>
    </w:rPr>
  </w:style>
  <w:style w:type="paragraph" w:customStyle="1" w:styleId="af9">
    <w:name w:val="Заголовок таблицы"/>
    <w:basedOn w:val="af8"/>
    <w:uiPriority w:val="99"/>
    <w:rsid w:val="00043855"/>
    <w:pPr>
      <w:jc w:val="center"/>
    </w:pPr>
    <w:rPr>
      <w:b/>
    </w:rPr>
  </w:style>
  <w:style w:type="paragraph" w:customStyle="1" w:styleId="11">
    <w:name w:val="Название1"/>
    <w:basedOn w:val="a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  <w:style w:type="character" w:styleId="afa">
    <w:name w:val="footnote reference"/>
    <w:uiPriority w:val="99"/>
    <w:semiHidden/>
    <w:unhideWhenUsed/>
    <w:rsid w:val="00043855"/>
    <w:rPr>
      <w:vertAlign w:val="superscript"/>
    </w:rPr>
  </w:style>
  <w:style w:type="character" w:customStyle="1" w:styleId="-">
    <w:name w:val="Интернет-ссылка"/>
    <w:uiPriority w:val="99"/>
    <w:semiHidden/>
    <w:rsid w:val="00043855"/>
    <w:rPr>
      <w:color w:val="0000FF"/>
      <w:u w:val="single"/>
    </w:rPr>
  </w:style>
  <w:style w:type="character" w:customStyle="1" w:styleId="12">
    <w:name w:val="Название Знак1"/>
    <w:basedOn w:val="a0"/>
    <w:uiPriority w:val="10"/>
    <w:rsid w:val="00043855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Верхний колонтитул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4">
    <w:name w:val="Нижний колонтитул Знак1"/>
    <w:basedOn w:val="a0"/>
    <w:uiPriority w:val="99"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5">
    <w:name w:val="Текст выноски Знак1"/>
    <w:basedOn w:val="a0"/>
    <w:uiPriority w:val="99"/>
    <w:semiHidden/>
    <w:rsid w:val="00043855"/>
    <w:rPr>
      <w:rFonts w:ascii="Tahoma" w:eastAsia="Calibri" w:hAnsi="Tahoma" w:cs="Tahoma" w:hint="default"/>
      <w:sz w:val="16"/>
      <w:szCs w:val="16"/>
    </w:rPr>
  </w:style>
  <w:style w:type="character" w:customStyle="1" w:styleId="16">
    <w:name w:val="Текст сноски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41DF3F35B62448C0B4A62A4ED527F8CF6310473871C4EE3B6D812FCE02D4E7B2824C1D053BCFA40131C722C63F769F63F10D1A6E34E7jFO" TargetMode="External"/><Relationship Id="rId13" Type="http://schemas.openxmlformats.org/officeDocument/2006/relationships/hyperlink" Target="consultantplus://offline/ref=D241DF3F35B62448C0B4A62A4ED527F8CF6310473871C4EE3B6D812FCE02D4E7B2824C1D053AC2A40131C722C63F769F63F10D1A6E34E7jFO" TargetMode="External"/><Relationship Id="rId18" Type="http://schemas.openxmlformats.org/officeDocument/2006/relationships/hyperlink" Target="consultantplus://offline/ref=90CE9DDB54141128C882E65F7CDD275AB3E886490B0C8F7A1E84475652D6DDA4A1FECF38966B2396F024DC41227374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901919338" TargetMode="External"/><Relationship Id="rId7" Type="http://schemas.openxmlformats.org/officeDocument/2006/relationships/hyperlink" Target="consultantplus://offline/ref=965198A5150265DE2936DA6374031195371B7765334AE64491FBD6EB7B72B8A2B0237923447DA2A8205F8CC0460791BF3D87A70B9EC3Q2f2O" TargetMode="External"/><Relationship Id="rId12" Type="http://schemas.openxmlformats.org/officeDocument/2006/relationships/hyperlink" Target="consultantplus://offline/ref=D241DF3F35B62448C0B4A62A4ED527F8CF6310473871C4EE3B6D812FCE02D4E7B2824C1F053EC2AF576BD7268F6B7D8065E7131070377692E5jAO" TargetMode="External"/><Relationship Id="rId17" Type="http://schemas.openxmlformats.org/officeDocument/2006/relationships/hyperlink" Target="consultantplus://offline/ref=D241DF3F35B62448C0B4A62A4ED527F8CF63104F3E78C4EE3B6D812FCE02D4E7B2824C1F053FC5AD506BD7268F6B7D8065E7131070377692E5jA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241DF3F35B62448C0B4A62A4ED527F8CF6310473871C4EE3B6D812FCE02D4E7B2824C1D0539C6A40131C722C63F769F63F10D1A6E34E7jFO" TargetMode="External"/><Relationship Id="rId20" Type="http://schemas.openxmlformats.org/officeDocument/2006/relationships/hyperlink" Target="consultantplus://offline/ref=7CF63AA3894152CDCB23E82C66A7563D3D5CAABB187B357A560BB6E1A546628946BA6E85F4A6145E7B7C91A1E712916734A96AEC8D9CV32DO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5198A5150265DE2936DA6374031195371B766F3448E64491FBD6EB7B72B8A2B02379234C76A8A8205F8CC0460791BF3D87A70B9EC3Q2f2O" TargetMode="External"/><Relationship Id="rId11" Type="http://schemas.openxmlformats.org/officeDocument/2006/relationships/hyperlink" Target="consultantplus://offline/ref=D241DF3F35B62448C0B4A62A4ED527F8CF6310473871C4EE3B6D812FCE02D4E7B2824C1B053FCDFB0424D67ACA386E816BE711186FE3jC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241DF3F35B62448C0B4A62A4ED527F8CF6310473871C4EE3B6D812FCE02D4E7B2824C1D0539C6A40131C722C63F769F63F10D1A6E34E7jF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241DF3F35B62448C0B4A62A4ED527F8CF6310473871C4EE3B6D812FCE02D4E7B2824C1F053EC6A6546BD7268F6B7D8065E7131070377692E5jAO" TargetMode="External"/><Relationship Id="rId19" Type="http://schemas.openxmlformats.org/officeDocument/2006/relationships/hyperlink" Target="consultantplus://offline/ref=E635B8B5848F97149C9639F2E0E186FCE4C411F216FE89CD80E653DC43A758D9F49D5A9ABE120830409810051BDBFCA7F7388E20B7EA709225y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41DF3F35B62448C0B4A62A4ED527F8CF6310473871C4EE3B6D812FCE02D4E7B2824C1A0137CDFB0424D67ACA386E816BE711186FE3jCO" TargetMode="External"/><Relationship Id="rId14" Type="http://schemas.openxmlformats.org/officeDocument/2006/relationships/hyperlink" Target="consultantplus://offline/ref=D241DF3F35B62448C0B4A62A4ED527F8CF6310473871C4EE3B6D812FCE02D4E7B2824C1D053AC2A40131C722C63F769F63F10D1A6E34E7jF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25</Pages>
  <Words>11039</Words>
  <Characters>62928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17</cp:revision>
  <cp:lastPrinted>2019-01-15T06:07:00Z</cp:lastPrinted>
  <dcterms:created xsi:type="dcterms:W3CDTF">2017-12-07T06:18:00Z</dcterms:created>
  <dcterms:modified xsi:type="dcterms:W3CDTF">2019-10-11T13:13:00Z</dcterms:modified>
</cp:coreProperties>
</file>